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758"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8"/>
        <w:gridCol w:w="1107"/>
        <w:gridCol w:w="1699"/>
        <w:gridCol w:w="1215"/>
        <w:gridCol w:w="1599"/>
        <w:gridCol w:w="85"/>
        <w:gridCol w:w="808"/>
        <w:gridCol w:w="1375"/>
        <w:gridCol w:w="368"/>
        <w:gridCol w:w="892"/>
        <w:gridCol w:w="1802"/>
      </w:tblGrid>
      <w:tr w14:paraId="67D496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tcPr>
          <w:p w14:paraId="7C5FC443">
            <w:pPr>
              <w:spacing w:after="0" w:line="240" w:lineRule="auto"/>
              <w:jc w:val="center"/>
            </w:pPr>
            <w:r>
              <w:rPr>
                <w:lang w:val="en-US" w:eastAsia="en-US"/>
              </w:rPr>
              <w:drawing>
                <wp:anchor distT="0" distB="0" distL="114300" distR="114300" simplePos="0" relativeHeight="251659264" behindDoc="0" locked="0" layoutInCell="1" allowOverlap="1">
                  <wp:simplePos x="0" y="0"/>
                  <wp:positionH relativeFrom="margin">
                    <wp:posOffset>6737985</wp:posOffset>
                  </wp:positionH>
                  <wp:positionV relativeFrom="paragraph">
                    <wp:posOffset>25400</wp:posOffset>
                  </wp:positionV>
                  <wp:extent cx="728345" cy="731520"/>
                  <wp:effectExtent l="19050" t="0" r="0" b="0"/>
                  <wp:wrapNone/>
                  <wp:docPr id="13" name="Picture 3" descr="C:\Users\barkah\AppData\Local\Microsoft\Windows\INetCache\Content.Word\polte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barkah\AppData\Local\Microsoft\Windows\INetCache\Content.Word\poltekes.png"/>
                          <pic:cNvPicPr>
                            <a:picLocks noChangeAspect="1" noChangeArrowheads="1"/>
                          </pic:cNvPicPr>
                        </pic:nvPicPr>
                        <pic:blipFill>
                          <a:blip r:embed="rId7" cstate="print"/>
                          <a:srcRect/>
                          <a:stretch>
                            <a:fillRect/>
                          </a:stretch>
                        </pic:blipFill>
                        <pic:spPr>
                          <a:xfrm>
                            <a:off x="0" y="0"/>
                            <a:ext cx="728373" cy="731520"/>
                          </a:xfrm>
                          <a:prstGeom prst="rect">
                            <a:avLst/>
                          </a:prstGeom>
                          <a:noFill/>
                          <a:ln w="9525">
                            <a:noFill/>
                            <a:miter lim="800000"/>
                            <a:headEnd/>
                            <a:tailEnd/>
                          </a:ln>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margin">
                    <wp:posOffset>257810</wp:posOffset>
                  </wp:positionH>
                  <wp:positionV relativeFrom="paragraph">
                    <wp:posOffset>48895</wp:posOffset>
                  </wp:positionV>
                  <wp:extent cx="712470" cy="659765"/>
                  <wp:effectExtent l="19050" t="0" r="0" b="0"/>
                  <wp:wrapNone/>
                  <wp:docPr id="12" name="Picture 2" descr="C:\Users\barkah\AppData\Local\Microsoft\Windows\INetCache\Content.Word\YAS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barkah\AppData\Local\Microsoft\Windows\INetCache\Content.Word\YASAU.PNG"/>
                          <pic:cNvPicPr>
                            <a:picLocks noChangeAspect="1" noChangeArrowheads="1"/>
                          </pic:cNvPicPr>
                        </pic:nvPicPr>
                        <pic:blipFill>
                          <a:blip r:embed="rId8" cstate="print"/>
                          <a:srcRect/>
                          <a:stretch>
                            <a:fillRect/>
                          </a:stretch>
                        </pic:blipFill>
                        <pic:spPr>
                          <a:xfrm>
                            <a:off x="0" y="0"/>
                            <a:ext cx="712470" cy="659959"/>
                          </a:xfrm>
                          <a:prstGeom prst="rect">
                            <a:avLst/>
                          </a:prstGeom>
                          <a:noFill/>
                          <a:ln w="9525">
                            <a:noFill/>
                            <a:miter lim="800000"/>
                            <a:headEnd/>
                            <a:tailEnd/>
                          </a:ln>
                        </pic:spPr>
                      </pic:pic>
                    </a:graphicData>
                  </a:graphic>
                </wp:anchor>
              </w:drawing>
            </w:r>
            <w:r>
              <w:rPr>
                <w:b/>
                <w:lang w:val="zh-CN"/>
              </w:rPr>
              <w:t>YAYASAN ADI UPAYA (YASAU)</w:t>
            </w:r>
          </w:p>
          <w:p w14:paraId="1BC2317B">
            <w:pPr>
              <w:spacing w:after="0" w:line="240" w:lineRule="auto"/>
              <w:jc w:val="center"/>
              <w:rPr>
                <w:b/>
                <w:sz w:val="28"/>
                <w:szCs w:val="28"/>
                <w:lang w:val="zh-CN"/>
              </w:rPr>
            </w:pPr>
            <w:r>
              <w:rPr>
                <w:b/>
                <w:sz w:val="28"/>
                <w:szCs w:val="28"/>
                <w:lang w:val="zh-CN"/>
              </w:rPr>
              <w:t>POLITEKNIK KESEHATAN TNI AU ADISUTJIPTO YOGYAKARTA</w:t>
            </w:r>
          </w:p>
          <w:p w14:paraId="3CBF3ECF">
            <w:pPr>
              <w:spacing w:after="0" w:line="240" w:lineRule="auto"/>
              <w:jc w:val="center"/>
              <w:rPr>
                <w:b/>
                <w:sz w:val="28"/>
                <w:szCs w:val="28"/>
              </w:rPr>
            </w:pPr>
            <w:r>
              <w:rPr>
                <w:b/>
                <w:sz w:val="28"/>
                <w:szCs w:val="28"/>
                <w:lang w:val="zh-CN"/>
              </w:rPr>
              <w:t xml:space="preserve">PROGRAM STUDI </w:t>
            </w:r>
            <w:r>
              <w:rPr>
                <w:b/>
                <w:sz w:val="28"/>
                <w:szCs w:val="28"/>
              </w:rPr>
              <w:t>FARMASI</w:t>
            </w:r>
          </w:p>
          <w:p w14:paraId="666E2079">
            <w:pPr>
              <w:spacing w:after="0" w:line="240" w:lineRule="auto"/>
              <w:jc w:val="center"/>
              <w:rPr>
                <w:sz w:val="20"/>
                <w:szCs w:val="20"/>
                <w:lang w:val="zh-CN"/>
              </w:rPr>
            </w:pPr>
          </w:p>
        </w:tc>
      </w:tr>
      <w:tr w14:paraId="0CEA17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58" w:type="dxa"/>
            <w:gridSpan w:val="11"/>
            <w:shd w:val="clear" w:color="auto" w:fill="B8CCE4" w:themeFill="accent1" w:themeFillTint="66"/>
            <w:vAlign w:val="bottom"/>
          </w:tcPr>
          <w:p w14:paraId="1DDC186E">
            <w:pPr>
              <w:spacing w:after="0" w:line="360" w:lineRule="auto"/>
              <w:jc w:val="center"/>
              <w:rPr>
                <w:rFonts w:cstheme="minorHAnsi"/>
                <w:b/>
                <w:sz w:val="24"/>
                <w:szCs w:val="24"/>
                <w:lang w:val="en-US"/>
              </w:rPr>
            </w:pPr>
            <w:r>
              <w:rPr>
                <w:rFonts w:cstheme="minorHAnsi"/>
                <w:b/>
                <w:sz w:val="24"/>
                <w:szCs w:val="24"/>
              </w:rPr>
              <w:t>RENCANA PEMBELAJARAN SEMESTER</w:t>
            </w:r>
            <w:r>
              <w:rPr>
                <w:rFonts w:cstheme="minorHAnsi"/>
                <w:b/>
                <w:sz w:val="24"/>
                <w:szCs w:val="24"/>
                <w:lang w:val="en-US"/>
              </w:rPr>
              <w:t xml:space="preserve"> GENAP TA 2023/2024</w:t>
            </w:r>
          </w:p>
        </w:tc>
      </w:tr>
      <w:tr w14:paraId="0E06C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0B8A8D66">
            <w:pPr>
              <w:spacing w:after="0" w:line="240" w:lineRule="auto"/>
              <w:rPr>
                <w:b/>
                <w:sz w:val="20"/>
                <w:szCs w:val="20"/>
              </w:rPr>
            </w:pPr>
            <w:r>
              <w:rPr>
                <w:b/>
                <w:sz w:val="20"/>
                <w:szCs w:val="20"/>
              </w:rPr>
              <w:t>MATA KULIAH</w:t>
            </w:r>
          </w:p>
        </w:tc>
        <w:tc>
          <w:tcPr>
            <w:tcW w:w="1215" w:type="dxa"/>
            <w:vAlign w:val="center"/>
          </w:tcPr>
          <w:p w14:paraId="1FD3CD39">
            <w:pPr>
              <w:spacing w:after="0" w:line="240" w:lineRule="auto"/>
              <w:rPr>
                <w:b/>
                <w:sz w:val="20"/>
                <w:szCs w:val="20"/>
              </w:rPr>
            </w:pPr>
            <w:r>
              <w:rPr>
                <w:b/>
                <w:sz w:val="20"/>
                <w:szCs w:val="20"/>
              </w:rPr>
              <w:t>KODE</w:t>
            </w:r>
          </w:p>
        </w:tc>
        <w:tc>
          <w:tcPr>
            <w:tcW w:w="2492" w:type="dxa"/>
            <w:gridSpan w:val="3"/>
            <w:vAlign w:val="center"/>
          </w:tcPr>
          <w:p w14:paraId="025BAD88">
            <w:pPr>
              <w:spacing w:after="0" w:line="240" w:lineRule="auto"/>
              <w:rPr>
                <w:b/>
                <w:sz w:val="20"/>
                <w:szCs w:val="20"/>
              </w:rPr>
            </w:pPr>
            <w:r>
              <w:rPr>
                <w:b/>
                <w:sz w:val="20"/>
                <w:szCs w:val="20"/>
              </w:rPr>
              <w:t>RUMPUN MK</w:t>
            </w:r>
          </w:p>
        </w:tc>
        <w:tc>
          <w:tcPr>
            <w:tcW w:w="1375" w:type="dxa"/>
            <w:vAlign w:val="center"/>
          </w:tcPr>
          <w:p w14:paraId="21747971">
            <w:pPr>
              <w:spacing w:after="0" w:line="240" w:lineRule="auto"/>
              <w:rPr>
                <w:b/>
                <w:sz w:val="20"/>
                <w:szCs w:val="20"/>
              </w:rPr>
            </w:pPr>
            <w:r>
              <w:rPr>
                <w:b/>
                <w:sz w:val="20"/>
                <w:szCs w:val="20"/>
              </w:rPr>
              <w:t>BOBOT (SKS)</w:t>
            </w:r>
          </w:p>
        </w:tc>
        <w:tc>
          <w:tcPr>
            <w:tcW w:w="1260" w:type="dxa"/>
            <w:gridSpan w:val="2"/>
            <w:vAlign w:val="center"/>
          </w:tcPr>
          <w:p w14:paraId="196F265B">
            <w:pPr>
              <w:spacing w:after="0" w:line="240" w:lineRule="auto"/>
              <w:rPr>
                <w:b/>
                <w:sz w:val="20"/>
                <w:szCs w:val="20"/>
              </w:rPr>
            </w:pPr>
            <w:r>
              <w:rPr>
                <w:b/>
                <w:sz w:val="20"/>
                <w:szCs w:val="20"/>
              </w:rPr>
              <w:t>SEMESTER</w:t>
            </w:r>
          </w:p>
        </w:tc>
        <w:tc>
          <w:tcPr>
            <w:tcW w:w="1802" w:type="dxa"/>
            <w:vAlign w:val="center"/>
          </w:tcPr>
          <w:p w14:paraId="3B1E819A">
            <w:pPr>
              <w:spacing w:after="0" w:line="240" w:lineRule="auto"/>
              <w:rPr>
                <w:b/>
                <w:sz w:val="20"/>
                <w:szCs w:val="20"/>
              </w:rPr>
            </w:pPr>
            <w:r>
              <w:rPr>
                <w:b/>
                <w:sz w:val="20"/>
                <w:szCs w:val="20"/>
              </w:rPr>
              <w:t>TGL PENYUSUNAN</w:t>
            </w:r>
          </w:p>
        </w:tc>
      </w:tr>
      <w:tr w14:paraId="60FE4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tcPr>
          <w:p w14:paraId="3C1E2957">
            <w:pPr>
              <w:spacing w:after="0" w:line="240" w:lineRule="auto"/>
              <w:rPr>
                <w:rFonts w:cstheme="minorHAnsi"/>
                <w:b/>
                <w:sz w:val="20"/>
                <w:szCs w:val="20"/>
              </w:rPr>
            </w:pPr>
            <w:r>
              <w:rPr>
                <w:rFonts w:cstheme="minorHAnsi"/>
                <w:b/>
                <w:sz w:val="20"/>
                <w:szCs w:val="20"/>
                <w:lang w:val="en-US"/>
              </w:rPr>
              <w:t xml:space="preserve">Undang-Undang Farmasi dan Kesehatan </w:t>
            </w:r>
            <w:r>
              <w:rPr>
                <w:rFonts w:cstheme="minorHAnsi"/>
                <w:b/>
                <w:sz w:val="20"/>
                <w:szCs w:val="20"/>
              </w:rPr>
              <w:t xml:space="preserve"> </w:t>
            </w:r>
          </w:p>
        </w:tc>
        <w:tc>
          <w:tcPr>
            <w:tcW w:w="1215" w:type="dxa"/>
          </w:tcPr>
          <w:p w14:paraId="1FD29916">
            <w:pPr>
              <w:spacing w:after="0" w:line="240" w:lineRule="auto"/>
              <w:jc w:val="center"/>
              <w:rPr>
                <w:rFonts w:cstheme="minorHAnsi"/>
                <w:sz w:val="20"/>
                <w:szCs w:val="20"/>
              </w:rPr>
            </w:pPr>
            <w:r>
              <w:rPr>
                <w:rFonts w:cstheme="minorHAnsi"/>
                <w:sz w:val="20"/>
                <w:szCs w:val="20"/>
              </w:rPr>
              <w:t>FPA-</w:t>
            </w:r>
            <w:r>
              <w:rPr>
                <w:rFonts w:cstheme="minorHAnsi"/>
                <w:sz w:val="20"/>
                <w:szCs w:val="20"/>
                <w:lang w:val="en-US"/>
              </w:rPr>
              <w:t xml:space="preserve">402            </w:t>
            </w:r>
          </w:p>
        </w:tc>
        <w:tc>
          <w:tcPr>
            <w:tcW w:w="2492" w:type="dxa"/>
            <w:gridSpan w:val="3"/>
            <w:vAlign w:val="center"/>
          </w:tcPr>
          <w:p w14:paraId="5B0AF97B">
            <w:pPr>
              <w:spacing w:after="0" w:line="240" w:lineRule="auto"/>
              <w:rPr>
                <w:rFonts w:hint="default" w:cstheme="minorHAnsi"/>
                <w:sz w:val="20"/>
                <w:szCs w:val="20"/>
                <w:lang w:val="en-US"/>
              </w:rPr>
            </w:pPr>
            <w:r>
              <w:rPr>
                <w:rFonts w:cstheme="minorHAnsi"/>
                <w:sz w:val="20"/>
                <w:szCs w:val="20"/>
                <w:lang w:val="en-US"/>
              </w:rPr>
              <w:t xml:space="preserve">Mata Kuliah </w:t>
            </w:r>
            <w:r>
              <w:rPr>
                <w:rFonts w:hint="default" w:cstheme="minorHAnsi"/>
                <w:sz w:val="20"/>
                <w:szCs w:val="20"/>
                <w:lang w:val="en-US"/>
              </w:rPr>
              <w:t>Undang undang Farmasi dan Kesehatan</w:t>
            </w:r>
          </w:p>
        </w:tc>
        <w:tc>
          <w:tcPr>
            <w:tcW w:w="1375" w:type="dxa"/>
          </w:tcPr>
          <w:p w14:paraId="76D40E7C">
            <w:pPr>
              <w:spacing w:after="0" w:line="240" w:lineRule="auto"/>
              <w:jc w:val="center"/>
              <w:rPr>
                <w:rFonts w:cstheme="minorHAnsi"/>
                <w:sz w:val="20"/>
                <w:szCs w:val="20"/>
              </w:rPr>
            </w:pPr>
            <w:r>
              <w:rPr>
                <w:rFonts w:cstheme="minorHAnsi"/>
                <w:sz w:val="20"/>
                <w:szCs w:val="20"/>
              </w:rPr>
              <w:t>2 (</w:t>
            </w:r>
            <w:r>
              <w:rPr>
                <w:rFonts w:cstheme="minorHAnsi"/>
                <w:sz w:val="20"/>
                <w:szCs w:val="20"/>
                <w:lang w:val="en-US"/>
              </w:rPr>
              <w:t>teori</w:t>
            </w:r>
            <w:r>
              <w:rPr>
                <w:rFonts w:cstheme="minorHAnsi"/>
                <w:sz w:val="20"/>
                <w:szCs w:val="20"/>
              </w:rPr>
              <w:t>)</w:t>
            </w:r>
          </w:p>
        </w:tc>
        <w:tc>
          <w:tcPr>
            <w:tcW w:w="1260" w:type="dxa"/>
            <w:gridSpan w:val="2"/>
          </w:tcPr>
          <w:p w14:paraId="4CB3F606">
            <w:pPr>
              <w:spacing w:after="0" w:line="240" w:lineRule="auto"/>
              <w:jc w:val="center"/>
              <w:rPr>
                <w:rFonts w:cstheme="minorHAnsi"/>
                <w:sz w:val="20"/>
                <w:szCs w:val="20"/>
                <w:lang w:val="en-US"/>
              </w:rPr>
            </w:pPr>
            <w:r>
              <w:rPr>
                <w:rFonts w:cstheme="minorHAnsi"/>
                <w:sz w:val="20"/>
                <w:szCs w:val="20"/>
                <w:lang w:val="en-US"/>
              </w:rPr>
              <w:t>2</w:t>
            </w:r>
          </w:p>
        </w:tc>
        <w:tc>
          <w:tcPr>
            <w:tcW w:w="1802" w:type="dxa"/>
          </w:tcPr>
          <w:p w14:paraId="5544CC7D">
            <w:pPr>
              <w:spacing w:after="0" w:line="240" w:lineRule="auto"/>
              <w:jc w:val="center"/>
              <w:rPr>
                <w:rFonts w:cstheme="minorHAnsi"/>
                <w:sz w:val="20"/>
                <w:szCs w:val="20"/>
              </w:rPr>
            </w:pPr>
            <w:r>
              <w:rPr>
                <w:rFonts w:cstheme="minorHAnsi"/>
                <w:sz w:val="20"/>
                <w:szCs w:val="20"/>
                <w:lang w:val="en-US"/>
              </w:rPr>
              <w:t>1 Februari 2023</w:t>
            </w:r>
          </w:p>
        </w:tc>
      </w:tr>
      <w:tr w14:paraId="30F63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restart"/>
          </w:tcPr>
          <w:p w14:paraId="70F8D2C4">
            <w:pPr>
              <w:spacing w:after="0" w:line="240" w:lineRule="auto"/>
              <w:rPr>
                <w:rFonts w:cstheme="minorHAnsi"/>
                <w:b/>
                <w:sz w:val="20"/>
                <w:szCs w:val="20"/>
              </w:rPr>
            </w:pPr>
          </w:p>
        </w:tc>
        <w:tc>
          <w:tcPr>
            <w:tcW w:w="2899" w:type="dxa"/>
            <w:gridSpan w:val="3"/>
          </w:tcPr>
          <w:p w14:paraId="6690B03B">
            <w:pPr>
              <w:spacing w:after="0" w:line="240" w:lineRule="auto"/>
              <w:rPr>
                <w:rFonts w:cstheme="minorHAnsi"/>
                <w:b/>
                <w:sz w:val="20"/>
                <w:szCs w:val="20"/>
              </w:rPr>
            </w:pPr>
            <w:r>
              <w:rPr>
                <w:rFonts w:cstheme="minorHAnsi"/>
                <w:b/>
                <w:sz w:val="20"/>
                <w:szCs w:val="20"/>
              </w:rPr>
              <w:t>Dosen Pengembangan RPS</w:t>
            </w:r>
          </w:p>
        </w:tc>
        <w:tc>
          <w:tcPr>
            <w:tcW w:w="2551" w:type="dxa"/>
            <w:gridSpan w:val="3"/>
          </w:tcPr>
          <w:p w14:paraId="720A916B">
            <w:pPr>
              <w:spacing w:after="0" w:line="240" w:lineRule="auto"/>
              <w:rPr>
                <w:rFonts w:cstheme="minorHAnsi"/>
                <w:b/>
                <w:sz w:val="20"/>
                <w:szCs w:val="20"/>
              </w:rPr>
            </w:pPr>
            <w:r>
              <w:rPr>
                <w:rFonts w:cstheme="minorHAnsi"/>
                <w:b/>
                <w:sz w:val="20"/>
                <w:szCs w:val="20"/>
              </w:rPr>
              <w:t>Koordinator RMK</w:t>
            </w:r>
          </w:p>
        </w:tc>
        <w:tc>
          <w:tcPr>
            <w:tcW w:w="2694" w:type="dxa"/>
            <w:gridSpan w:val="2"/>
          </w:tcPr>
          <w:p w14:paraId="3392E2DD">
            <w:pPr>
              <w:spacing w:after="0" w:line="240" w:lineRule="auto"/>
              <w:rPr>
                <w:rFonts w:cstheme="minorHAnsi"/>
                <w:b/>
                <w:sz w:val="20"/>
                <w:szCs w:val="20"/>
              </w:rPr>
            </w:pPr>
            <w:r>
              <w:rPr>
                <w:rFonts w:cstheme="minorHAnsi"/>
                <w:b/>
                <w:sz w:val="20"/>
                <w:szCs w:val="20"/>
              </w:rPr>
              <w:t>Ka. PRODI</w:t>
            </w:r>
          </w:p>
        </w:tc>
      </w:tr>
      <w:tr w14:paraId="420A9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4" w:type="dxa"/>
            <w:gridSpan w:val="3"/>
            <w:vMerge w:val="continue"/>
          </w:tcPr>
          <w:p w14:paraId="7B35F889">
            <w:pPr>
              <w:spacing w:after="0" w:line="240" w:lineRule="auto"/>
              <w:rPr>
                <w:rFonts w:cstheme="minorHAnsi"/>
                <w:sz w:val="20"/>
                <w:szCs w:val="20"/>
              </w:rPr>
            </w:pPr>
          </w:p>
        </w:tc>
        <w:tc>
          <w:tcPr>
            <w:tcW w:w="2899" w:type="dxa"/>
            <w:gridSpan w:val="3"/>
          </w:tcPr>
          <w:p w14:paraId="014DD783">
            <w:pPr>
              <w:spacing w:after="0" w:line="240" w:lineRule="auto"/>
              <w:rPr>
                <w:rFonts w:cstheme="minorHAnsi"/>
                <w:sz w:val="20"/>
                <w:szCs w:val="20"/>
              </w:rPr>
            </w:pPr>
          </w:p>
          <w:p w14:paraId="31D35F2D">
            <w:pPr>
              <w:spacing w:after="0" w:line="240" w:lineRule="auto"/>
              <w:rPr>
                <w:rFonts w:cstheme="minorHAnsi"/>
                <w:sz w:val="20"/>
                <w:szCs w:val="20"/>
              </w:rPr>
            </w:pPr>
          </w:p>
          <w:p w14:paraId="794DBF4A">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2A447614">
            <w:pPr>
              <w:spacing w:after="0" w:line="240" w:lineRule="auto"/>
              <w:rPr>
                <w:rFonts w:cstheme="minorHAnsi"/>
                <w:sz w:val="20"/>
                <w:szCs w:val="20"/>
              </w:rPr>
            </w:pPr>
          </w:p>
          <w:p w14:paraId="41A442FC">
            <w:pPr>
              <w:spacing w:after="0" w:line="240" w:lineRule="auto"/>
              <w:jc w:val="center"/>
              <w:rPr>
                <w:rFonts w:cstheme="minorHAnsi"/>
                <w:sz w:val="16"/>
                <w:szCs w:val="16"/>
              </w:rPr>
            </w:pPr>
            <w:r>
              <w:rPr>
                <w:rFonts w:cstheme="minorHAnsi"/>
                <w:b/>
                <w:sz w:val="16"/>
                <w:szCs w:val="16"/>
              </w:rPr>
              <w:t xml:space="preserve">Dr. </w:t>
            </w:r>
            <w:r>
              <w:rPr>
                <w:rFonts w:cstheme="minorHAnsi"/>
                <w:b/>
                <w:sz w:val="16"/>
                <w:szCs w:val="16"/>
                <w:lang w:val="en-US"/>
              </w:rPr>
              <w:t>Apt.</w:t>
            </w:r>
            <w:r>
              <w:rPr>
                <w:rFonts w:cstheme="minorHAnsi"/>
                <w:b/>
                <w:sz w:val="16"/>
                <w:szCs w:val="16"/>
              </w:rPr>
              <w:t xml:space="preserve">Nunung Priyatni W, M.Biomed, </w:t>
            </w:r>
          </w:p>
        </w:tc>
        <w:tc>
          <w:tcPr>
            <w:tcW w:w="2551" w:type="dxa"/>
            <w:gridSpan w:val="3"/>
          </w:tcPr>
          <w:p w14:paraId="71A401BA">
            <w:pPr>
              <w:spacing w:after="0" w:line="240" w:lineRule="auto"/>
              <w:rPr>
                <w:rFonts w:cstheme="minorHAnsi"/>
                <w:sz w:val="20"/>
                <w:szCs w:val="20"/>
              </w:rPr>
            </w:pPr>
          </w:p>
          <w:p w14:paraId="03CF467F">
            <w:pPr>
              <w:spacing w:after="0" w:line="240" w:lineRule="auto"/>
              <w:rPr>
                <w:rFonts w:cstheme="minorHAnsi"/>
                <w:sz w:val="20"/>
                <w:szCs w:val="20"/>
              </w:rPr>
            </w:pPr>
          </w:p>
          <w:p w14:paraId="5F47CCC1">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300F4B00">
            <w:pPr>
              <w:spacing w:after="0" w:line="240" w:lineRule="auto"/>
              <w:rPr>
                <w:rFonts w:cstheme="minorHAnsi"/>
                <w:sz w:val="20"/>
                <w:szCs w:val="20"/>
              </w:rPr>
            </w:pPr>
          </w:p>
          <w:p w14:paraId="2640BD90">
            <w:pPr>
              <w:spacing w:after="0" w:line="240" w:lineRule="auto"/>
              <w:jc w:val="center"/>
              <w:rPr>
                <w:rFonts w:cstheme="minorHAnsi"/>
                <w:sz w:val="16"/>
                <w:szCs w:val="16"/>
              </w:rPr>
            </w:pPr>
            <w:r>
              <w:rPr>
                <w:rFonts w:cstheme="minorHAnsi"/>
                <w:b/>
                <w:sz w:val="16"/>
                <w:szCs w:val="16"/>
              </w:rPr>
              <w:t xml:space="preserve">Dr. </w:t>
            </w:r>
            <w:r>
              <w:rPr>
                <w:rFonts w:cstheme="minorHAnsi"/>
                <w:b/>
                <w:sz w:val="16"/>
                <w:szCs w:val="16"/>
                <w:lang w:val="en-US"/>
              </w:rPr>
              <w:t xml:space="preserve">Apt. </w:t>
            </w:r>
            <w:r>
              <w:rPr>
                <w:rFonts w:cstheme="minorHAnsi"/>
                <w:b/>
                <w:sz w:val="16"/>
                <w:szCs w:val="16"/>
              </w:rPr>
              <w:t>Nunung Priyatni W, M.Biomed</w:t>
            </w:r>
          </w:p>
        </w:tc>
        <w:tc>
          <w:tcPr>
            <w:tcW w:w="2694" w:type="dxa"/>
            <w:gridSpan w:val="2"/>
          </w:tcPr>
          <w:p w14:paraId="23F50FDC">
            <w:pPr>
              <w:spacing w:after="0" w:line="240" w:lineRule="auto"/>
              <w:rPr>
                <w:rFonts w:cstheme="minorHAnsi"/>
                <w:sz w:val="20"/>
                <w:szCs w:val="20"/>
              </w:rPr>
            </w:pPr>
          </w:p>
          <w:p w14:paraId="784C223E">
            <w:pPr>
              <w:spacing w:after="0" w:line="240" w:lineRule="auto"/>
              <w:rPr>
                <w:rFonts w:cstheme="minorHAnsi"/>
                <w:sz w:val="20"/>
                <w:szCs w:val="20"/>
              </w:rPr>
            </w:pPr>
          </w:p>
          <w:p w14:paraId="06B70DD2">
            <w:pPr>
              <w:spacing w:after="0" w:line="240" w:lineRule="auto"/>
              <w:jc w:val="center"/>
              <w:rPr>
                <w:rFonts w:cstheme="minorHAnsi"/>
                <w:color w:val="A6A6A6" w:themeColor="background1" w:themeShade="A6"/>
                <w:sz w:val="16"/>
                <w:szCs w:val="16"/>
              </w:rPr>
            </w:pPr>
            <w:r>
              <w:rPr>
                <w:rFonts w:cstheme="minorHAnsi"/>
                <w:color w:val="A6A6A6" w:themeColor="background1" w:themeShade="A6"/>
                <w:sz w:val="16"/>
                <w:szCs w:val="16"/>
              </w:rPr>
              <w:t>Tanda Tangan</w:t>
            </w:r>
          </w:p>
          <w:p w14:paraId="04DD9A66">
            <w:pPr>
              <w:spacing w:after="0" w:line="240" w:lineRule="auto"/>
              <w:rPr>
                <w:rFonts w:cstheme="minorHAnsi"/>
                <w:sz w:val="20"/>
                <w:szCs w:val="20"/>
              </w:rPr>
            </w:pPr>
          </w:p>
          <w:p w14:paraId="59728930">
            <w:pPr>
              <w:spacing w:after="0" w:line="240" w:lineRule="auto"/>
              <w:jc w:val="center"/>
              <w:rPr>
                <w:rFonts w:cstheme="minorHAnsi"/>
                <w:sz w:val="16"/>
                <w:szCs w:val="16"/>
                <w:lang w:val="en-US"/>
              </w:rPr>
            </w:pPr>
            <w:r>
              <w:rPr>
                <w:rFonts w:cstheme="minorHAnsi"/>
                <w:sz w:val="16"/>
                <w:szCs w:val="16"/>
                <w:lang w:val="en-US"/>
              </w:rPr>
              <w:t>Apt.Febriana Astuti, M.Farm</w:t>
            </w:r>
          </w:p>
        </w:tc>
      </w:tr>
      <w:tr w14:paraId="5D207F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Borders>
              <w:bottom w:val="nil"/>
            </w:tcBorders>
          </w:tcPr>
          <w:p w14:paraId="43D50410">
            <w:pPr>
              <w:spacing w:after="0" w:line="240" w:lineRule="auto"/>
              <w:rPr>
                <w:rFonts w:cstheme="minorHAnsi"/>
                <w:b/>
                <w:sz w:val="20"/>
                <w:szCs w:val="20"/>
                <w:lang w:val="en-US"/>
              </w:rPr>
            </w:pPr>
          </w:p>
        </w:tc>
        <w:tc>
          <w:tcPr>
            <w:tcW w:w="1107" w:type="dxa"/>
            <w:shd w:val="clear" w:color="auto" w:fill="D8D8D8" w:themeFill="background1" w:themeFillShade="D9"/>
          </w:tcPr>
          <w:p w14:paraId="2A528276">
            <w:pPr>
              <w:spacing w:after="0" w:line="240" w:lineRule="auto"/>
              <w:rPr>
                <w:rFonts w:cstheme="minorHAnsi"/>
                <w:sz w:val="20"/>
                <w:szCs w:val="20"/>
                <w:lang w:val="en-US"/>
              </w:rPr>
            </w:pPr>
            <w:r>
              <w:rPr>
                <w:rFonts w:cstheme="minorHAnsi"/>
                <w:sz w:val="20"/>
                <w:szCs w:val="20"/>
              </w:rPr>
              <w:t>CPL-PRODI</w:t>
            </w:r>
          </w:p>
          <w:p w14:paraId="3B11DCB8">
            <w:pPr>
              <w:spacing w:after="0" w:line="240" w:lineRule="auto"/>
              <w:rPr>
                <w:rFonts w:cstheme="minorHAnsi"/>
                <w:b/>
                <w:bCs/>
                <w:color w:val="000000" w:themeColor="text1"/>
                <w:kern w:val="24"/>
                <w:sz w:val="20"/>
                <w:szCs w:val="20"/>
                <w:lang w:val="en-US"/>
                <w14:textFill>
                  <w14:solidFill>
                    <w14:schemeClr w14:val="tx1"/>
                  </w14:solidFill>
                </w14:textFill>
              </w:rPr>
            </w:pPr>
          </w:p>
          <w:p w14:paraId="58DCDCBD">
            <w:pPr>
              <w:spacing w:after="0" w:line="240" w:lineRule="auto"/>
              <w:rPr>
                <w:rFonts w:cstheme="minorHAnsi"/>
                <w:sz w:val="20"/>
                <w:szCs w:val="20"/>
                <w:lang w:val="en-US"/>
              </w:rPr>
            </w:pPr>
            <w:r>
              <w:rPr>
                <w:rFonts w:cstheme="minorHAnsi"/>
                <w:b/>
                <w:bCs/>
                <w:color w:val="000000" w:themeColor="text1"/>
                <w:kern w:val="24"/>
                <w:sz w:val="20"/>
                <w:szCs w:val="20"/>
                <w14:textFill>
                  <w14:solidFill>
                    <w14:schemeClr w14:val="tx1"/>
                  </w14:solidFill>
                </w14:textFill>
              </w:rPr>
              <w:t>S</w:t>
            </w:r>
            <w:r>
              <w:rPr>
                <w:rFonts w:cstheme="minorHAnsi"/>
                <w:b/>
                <w:bCs/>
                <w:color w:val="000000" w:themeColor="text1"/>
                <w:kern w:val="24"/>
                <w:sz w:val="20"/>
                <w:szCs w:val="20"/>
                <w:lang w:val="en-US"/>
                <w14:textFill>
                  <w14:solidFill>
                    <w14:schemeClr w14:val="tx1"/>
                  </w14:solidFill>
                </w14:textFill>
              </w:rPr>
              <w:t>1, S2, S3, S8</w:t>
            </w:r>
          </w:p>
          <w:p w14:paraId="7DFED497">
            <w:pPr>
              <w:spacing w:after="0" w:line="240" w:lineRule="auto"/>
              <w:rPr>
                <w:rFonts w:cstheme="minorHAnsi"/>
                <w:sz w:val="20"/>
                <w:szCs w:val="20"/>
                <w:lang w:val="en-US"/>
              </w:rPr>
            </w:pPr>
          </w:p>
          <w:p w14:paraId="1314598B">
            <w:pPr>
              <w:spacing w:after="0" w:line="240" w:lineRule="auto"/>
              <w:rPr>
                <w:rFonts w:cstheme="minorHAnsi"/>
                <w:sz w:val="20"/>
                <w:szCs w:val="20"/>
                <w:lang w:val="en-US"/>
              </w:rPr>
            </w:pPr>
          </w:p>
          <w:p w14:paraId="7C2DCABC">
            <w:pPr>
              <w:spacing w:after="0" w:line="240" w:lineRule="auto"/>
              <w:rPr>
                <w:rFonts w:cstheme="minorHAnsi"/>
                <w:sz w:val="20"/>
                <w:szCs w:val="20"/>
                <w:lang w:val="en-US"/>
              </w:rPr>
            </w:pPr>
          </w:p>
          <w:p w14:paraId="78B49F6E">
            <w:pPr>
              <w:spacing w:after="0" w:line="240" w:lineRule="auto"/>
              <w:rPr>
                <w:rFonts w:cstheme="minorHAnsi"/>
                <w:sz w:val="20"/>
                <w:szCs w:val="20"/>
                <w:lang w:val="en-US"/>
              </w:rPr>
            </w:pPr>
            <w:r>
              <w:rPr>
                <w:rFonts w:cstheme="minorHAnsi"/>
                <w:sz w:val="20"/>
                <w:szCs w:val="20"/>
              </w:rPr>
              <w:t>P4, P7, P1</w:t>
            </w:r>
            <w:r>
              <w:rPr>
                <w:rFonts w:cstheme="minorHAnsi"/>
                <w:sz w:val="20"/>
                <w:szCs w:val="20"/>
                <w:lang w:val="en-US"/>
              </w:rPr>
              <w:t>3</w:t>
            </w:r>
          </w:p>
          <w:p w14:paraId="427059BB">
            <w:pPr>
              <w:spacing w:after="0" w:line="240" w:lineRule="auto"/>
              <w:rPr>
                <w:rFonts w:cstheme="minorHAnsi"/>
                <w:sz w:val="20"/>
                <w:szCs w:val="20"/>
                <w:lang w:val="en-US"/>
              </w:rPr>
            </w:pPr>
          </w:p>
          <w:p w14:paraId="6815BA67">
            <w:pPr>
              <w:spacing w:after="0" w:line="240" w:lineRule="auto"/>
              <w:rPr>
                <w:rFonts w:cstheme="minorHAnsi"/>
                <w:sz w:val="20"/>
                <w:szCs w:val="20"/>
                <w:lang w:val="en-US"/>
              </w:rPr>
            </w:pPr>
          </w:p>
          <w:p w14:paraId="572A4439">
            <w:pPr>
              <w:spacing w:after="0" w:line="240" w:lineRule="auto"/>
              <w:rPr>
                <w:rFonts w:cstheme="minorHAnsi"/>
                <w:sz w:val="20"/>
                <w:szCs w:val="20"/>
                <w:lang w:val="en-US"/>
              </w:rPr>
            </w:pPr>
          </w:p>
          <w:p w14:paraId="690E375A">
            <w:pPr>
              <w:spacing w:after="0" w:line="240" w:lineRule="auto"/>
              <w:rPr>
                <w:rFonts w:cstheme="minorHAnsi"/>
                <w:sz w:val="20"/>
                <w:szCs w:val="20"/>
                <w:lang w:val="en-US"/>
              </w:rPr>
            </w:pPr>
          </w:p>
          <w:p w14:paraId="66F4D56C">
            <w:pPr>
              <w:spacing w:after="0" w:line="240" w:lineRule="auto"/>
              <w:rPr>
                <w:rFonts w:cstheme="minorHAnsi"/>
                <w:sz w:val="20"/>
                <w:szCs w:val="20"/>
                <w:lang w:val="en-US"/>
              </w:rPr>
            </w:pPr>
          </w:p>
          <w:p w14:paraId="286F973B">
            <w:pPr>
              <w:spacing w:after="0" w:line="240" w:lineRule="auto"/>
              <w:rPr>
                <w:rFonts w:cstheme="minorHAnsi"/>
                <w:sz w:val="20"/>
                <w:szCs w:val="20"/>
                <w:lang w:val="en-US"/>
              </w:rPr>
            </w:pPr>
          </w:p>
          <w:p w14:paraId="2135E89F">
            <w:pPr>
              <w:spacing w:after="0" w:line="240" w:lineRule="auto"/>
              <w:rPr>
                <w:rFonts w:cstheme="minorHAnsi"/>
                <w:sz w:val="20"/>
                <w:szCs w:val="20"/>
                <w:lang w:val="en-US"/>
              </w:rPr>
            </w:pPr>
            <w:r>
              <w:rPr>
                <w:rFonts w:cstheme="minorHAnsi"/>
                <w:sz w:val="20"/>
                <w:szCs w:val="20"/>
              </w:rPr>
              <w:t>KU</w:t>
            </w:r>
            <w:r>
              <w:rPr>
                <w:rFonts w:cstheme="minorHAnsi"/>
                <w:sz w:val="20"/>
                <w:szCs w:val="20"/>
                <w:lang w:val="en-US"/>
              </w:rPr>
              <w:t>4</w:t>
            </w:r>
            <w:r>
              <w:rPr>
                <w:rFonts w:cstheme="minorHAnsi"/>
                <w:sz w:val="20"/>
                <w:szCs w:val="20"/>
              </w:rPr>
              <w:t xml:space="preserve">, </w:t>
            </w:r>
            <w:r>
              <w:rPr>
                <w:rFonts w:cstheme="minorHAnsi"/>
                <w:sz w:val="20"/>
                <w:szCs w:val="20"/>
                <w:lang w:val="en-US"/>
              </w:rPr>
              <w:t xml:space="preserve">KU6, </w:t>
            </w:r>
            <w:r>
              <w:rPr>
                <w:rFonts w:cstheme="minorHAnsi"/>
                <w:sz w:val="20"/>
                <w:szCs w:val="20"/>
              </w:rPr>
              <w:t>KU8</w:t>
            </w:r>
          </w:p>
          <w:p w14:paraId="08DCA53C">
            <w:pPr>
              <w:spacing w:after="0" w:line="240" w:lineRule="auto"/>
              <w:rPr>
                <w:rFonts w:cstheme="minorHAnsi"/>
                <w:sz w:val="20"/>
                <w:szCs w:val="20"/>
                <w:lang w:val="en-US"/>
              </w:rPr>
            </w:pPr>
          </w:p>
          <w:p w14:paraId="07DA710D">
            <w:pPr>
              <w:spacing w:after="0" w:line="240" w:lineRule="auto"/>
              <w:rPr>
                <w:rFonts w:cstheme="minorHAnsi"/>
                <w:sz w:val="20"/>
                <w:szCs w:val="20"/>
                <w:lang w:val="en-US"/>
              </w:rPr>
            </w:pPr>
          </w:p>
          <w:p w14:paraId="618088EE">
            <w:pPr>
              <w:spacing w:after="0" w:line="240" w:lineRule="auto"/>
              <w:rPr>
                <w:rFonts w:cstheme="minorHAnsi"/>
                <w:sz w:val="20"/>
                <w:szCs w:val="20"/>
                <w:lang w:val="en-US"/>
              </w:rPr>
            </w:pPr>
          </w:p>
          <w:p w14:paraId="4D0003DB">
            <w:pPr>
              <w:spacing w:after="0" w:line="240" w:lineRule="auto"/>
              <w:rPr>
                <w:rFonts w:cstheme="minorHAnsi"/>
                <w:sz w:val="20"/>
                <w:szCs w:val="20"/>
                <w:lang w:val="en-US"/>
              </w:rPr>
            </w:pPr>
          </w:p>
          <w:p w14:paraId="09E298D4">
            <w:pPr>
              <w:spacing w:after="0" w:line="240" w:lineRule="auto"/>
              <w:rPr>
                <w:rFonts w:cstheme="minorHAnsi"/>
                <w:sz w:val="20"/>
                <w:szCs w:val="20"/>
                <w:lang w:val="en-US"/>
              </w:rPr>
            </w:pPr>
          </w:p>
          <w:p w14:paraId="508D44F8">
            <w:pPr>
              <w:spacing w:after="0" w:line="240" w:lineRule="auto"/>
              <w:rPr>
                <w:rFonts w:cstheme="minorHAnsi"/>
                <w:sz w:val="20"/>
                <w:szCs w:val="20"/>
                <w:lang w:val="en-US"/>
              </w:rPr>
            </w:pPr>
          </w:p>
          <w:p w14:paraId="34DA760A">
            <w:pPr>
              <w:spacing w:after="0" w:line="240" w:lineRule="auto"/>
              <w:rPr>
                <w:rFonts w:cstheme="minorHAnsi"/>
                <w:sz w:val="20"/>
                <w:szCs w:val="20"/>
                <w:lang w:val="en-US"/>
              </w:rPr>
            </w:pPr>
          </w:p>
          <w:p w14:paraId="5C3CC7BB">
            <w:pPr>
              <w:spacing w:after="0" w:line="240" w:lineRule="auto"/>
              <w:rPr>
                <w:rFonts w:cstheme="minorHAnsi"/>
                <w:sz w:val="20"/>
                <w:szCs w:val="20"/>
                <w:lang w:val="en-US"/>
              </w:rPr>
            </w:pPr>
            <w:r>
              <w:rPr>
                <w:rFonts w:cstheme="minorHAnsi"/>
                <w:sz w:val="20"/>
                <w:szCs w:val="20"/>
              </w:rPr>
              <w:t>KK</w:t>
            </w:r>
            <w:r>
              <w:rPr>
                <w:rFonts w:cstheme="minorHAnsi"/>
                <w:sz w:val="20"/>
                <w:szCs w:val="20"/>
                <w:lang w:val="en-US"/>
              </w:rPr>
              <w:t>1, KK2, KK3</w:t>
            </w:r>
          </w:p>
        </w:tc>
        <w:tc>
          <w:tcPr>
            <w:tcW w:w="9843" w:type="dxa"/>
            <w:gridSpan w:val="9"/>
            <w:tcBorders>
              <w:bottom w:val="nil"/>
            </w:tcBorders>
          </w:tcPr>
          <w:p w14:paraId="72D1B5CF">
            <w:pPr>
              <w:pStyle w:val="9"/>
              <w:numPr>
                <w:ilvl w:val="0"/>
                <w:numId w:val="1"/>
              </w:numPr>
              <w:tabs>
                <w:tab w:val="left" w:pos="2520"/>
              </w:tabs>
              <w:spacing w:before="0" w:beforeAutospacing="0" w:after="0" w:afterAutospacing="0" w:line="276" w:lineRule="auto"/>
              <w:ind w:left="511" w:hanging="284"/>
              <w:jc w:val="both"/>
              <w:rPr>
                <w:rFonts w:asciiTheme="minorHAnsi" w:hAnsiTheme="minorHAnsi" w:cstheme="minorHAnsi"/>
                <w:b/>
                <w:bCs/>
                <w:color w:val="000000" w:themeColor="text1"/>
                <w:kern w:val="24"/>
                <w:sz w:val="20"/>
                <w:szCs w:val="20"/>
                <w14:textFill>
                  <w14:solidFill>
                    <w14:schemeClr w14:val="tx1"/>
                  </w14:solidFill>
                </w14:textFill>
              </w:rPr>
            </w:pPr>
            <w:r>
              <w:rPr>
                <w:rFonts w:asciiTheme="minorHAnsi" w:hAnsiTheme="minorHAnsi" w:cstheme="minorHAnsi"/>
                <w:b/>
                <w:bCs/>
                <w:color w:val="000000" w:themeColor="text1"/>
                <w:kern w:val="24"/>
                <w:sz w:val="20"/>
                <w:szCs w:val="20"/>
                <w14:textFill>
                  <w14:solidFill>
                    <w14:schemeClr w14:val="tx1"/>
                  </w14:solidFill>
                </w14:textFill>
              </w:rPr>
              <w:t>Sikap dan Tata Nilai (S</w:t>
            </w:r>
            <w:r>
              <w:rPr>
                <w:rFonts w:asciiTheme="minorHAnsi" w:hAnsiTheme="minorHAnsi" w:cstheme="minorHAnsi"/>
                <w:b/>
                <w:bCs/>
                <w:color w:val="000000" w:themeColor="text1"/>
                <w:kern w:val="24"/>
                <w:sz w:val="20"/>
                <w:szCs w:val="20"/>
                <w:lang w:val="en-US"/>
                <w14:textFill>
                  <w14:solidFill>
                    <w14:schemeClr w14:val="tx1"/>
                  </w14:solidFill>
                </w14:textFill>
              </w:rPr>
              <w:t>1, S2, S3, S8 )</w:t>
            </w:r>
            <w:r>
              <w:rPr>
                <w:rFonts w:asciiTheme="minorHAnsi" w:hAnsiTheme="minorHAnsi" w:cstheme="minorHAnsi"/>
                <w:b/>
                <w:bCs/>
                <w:color w:val="000000" w:themeColor="text1"/>
                <w:kern w:val="24"/>
                <w:sz w:val="20"/>
                <w:szCs w:val="20"/>
                <w14:textFill>
                  <w14:solidFill>
                    <w14:schemeClr w14:val="tx1"/>
                  </w14:solidFill>
                </w14:textFill>
              </w:rPr>
              <w:t xml:space="preserve">: </w:t>
            </w:r>
          </w:p>
          <w:p w14:paraId="7D521BE1">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sz w:val="20"/>
                <w:szCs w:val="20"/>
              </w:rPr>
              <w:t>Bertakwa kepada Tuhan Yang Maha Esa dan mampu menunjukkan sikap religius</w:t>
            </w:r>
            <w:r>
              <w:rPr>
                <w:rFonts w:asciiTheme="minorHAnsi" w:hAnsiTheme="minorHAnsi" w:cstheme="minorHAnsi"/>
                <w:sz w:val="20"/>
                <w:szCs w:val="20"/>
                <w:lang w:val="en-US"/>
              </w:rPr>
              <w:t xml:space="preserve"> (S1)</w:t>
            </w:r>
          </w:p>
          <w:p w14:paraId="498FB766">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sz w:val="20"/>
                <w:szCs w:val="20"/>
              </w:rPr>
              <w:t>Menjunjung tinggi nilai kemanusiaan dalam menjalankan tugas berdasarkan agama, moral, dan etika</w:t>
            </w:r>
            <w:r>
              <w:rPr>
                <w:rFonts w:asciiTheme="minorHAnsi" w:hAnsiTheme="minorHAnsi" w:cstheme="minorHAnsi"/>
                <w:sz w:val="20"/>
                <w:szCs w:val="20"/>
                <w:lang w:val="en-US"/>
              </w:rPr>
              <w:t xml:space="preserve"> (S2)</w:t>
            </w:r>
          </w:p>
          <w:p w14:paraId="504EB575">
            <w:pPr>
              <w:pStyle w:val="9"/>
              <w:numPr>
                <w:ilvl w:val="0"/>
                <w:numId w:val="2"/>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Menginternalisasi nilai, norma dan etika akademik (S3)</w:t>
            </w:r>
          </w:p>
          <w:p w14:paraId="01673C62">
            <w:pPr>
              <w:pStyle w:val="9"/>
              <w:numPr>
                <w:ilvl w:val="0"/>
                <w:numId w:val="2"/>
              </w:numPr>
              <w:tabs>
                <w:tab w:val="left" w:pos="2520"/>
              </w:tabs>
              <w:spacing w:after="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Taat hukum dan disiplin dalam kehidup</w:t>
            </w:r>
            <w:r>
              <w:rPr>
                <w:rFonts w:asciiTheme="minorHAnsi" w:hAnsiTheme="minorHAnsi" w:cstheme="minorHAnsi"/>
                <w:bCs/>
                <w:color w:val="000000" w:themeColor="text1"/>
                <w:kern w:val="24"/>
                <w:sz w:val="20"/>
                <w:szCs w:val="20"/>
                <w:lang w:val="en-US"/>
                <w14:textFill>
                  <w14:solidFill>
                    <w14:schemeClr w14:val="tx1"/>
                  </w14:solidFill>
                </w14:textFill>
              </w:rPr>
              <w:t>a</w:t>
            </w:r>
            <w:r>
              <w:rPr>
                <w:rFonts w:asciiTheme="minorHAnsi" w:hAnsiTheme="minorHAnsi" w:cstheme="minorHAnsi"/>
                <w:bCs/>
                <w:color w:val="000000" w:themeColor="text1"/>
                <w:kern w:val="24"/>
                <w:sz w:val="20"/>
                <w:szCs w:val="20"/>
                <w14:textFill>
                  <w14:solidFill>
                    <w14:schemeClr w14:val="tx1"/>
                  </w14:solidFill>
                </w14:textFill>
              </w:rPr>
              <w:t>n bemasyarakat dan bernegara (S8)</w:t>
            </w:r>
          </w:p>
          <w:p w14:paraId="158D36C8">
            <w:pPr>
              <w:tabs>
                <w:tab w:val="left" w:pos="2410"/>
              </w:tabs>
              <w:spacing w:after="0" w:line="276" w:lineRule="auto"/>
              <w:jc w:val="both"/>
              <w:rPr>
                <w:rFonts w:cstheme="minorHAnsi"/>
                <w:sz w:val="20"/>
                <w:szCs w:val="20"/>
              </w:rPr>
            </w:pPr>
            <w:r>
              <w:rPr>
                <w:rFonts w:cstheme="minorHAnsi"/>
                <w:b/>
                <w:color w:val="000000" w:themeColor="text1"/>
                <w:sz w:val="20"/>
                <w:szCs w:val="20"/>
                <w14:textFill>
                  <w14:solidFill>
                    <w14:schemeClr w14:val="tx1"/>
                  </w14:solidFill>
                </w14:textFill>
              </w:rPr>
              <w:t xml:space="preserve">     2. Pengetahuan (</w:t>
            </w:r>
            <w:r>
              <w:rPr>
                <w:rFonts w:cstheme="minorHAnsi"/>
                <w:sz w:val="20"/>
                <w:szCs w:val="20"/>
              </w:rPr>
              <w:t>P4, P7, P1</w:t>
            </w:r>
            <w:r>
              <w:rPr>
                <w:rFonts w:cstheme="minorHAnsi"/>
                <w:sz w:val="20"/>
                <w:szCs w:val="20"/>
                <w:lang w:val="en-US"/>
              </w:rPr>
              <w:t>3</w:t>
            </w:r>
            <w:r>
              <w:rPr>
                <w:rFonts w:cstheme="minorHAnsi"/>
                <w:sz w:val="20"/>
                <w:szCs w:val="20"/>
              </w:rPr>
              <w:t>) :</w:t>
            </w:r>
          </w:p>
          <w:p w14:paraId="30803D79">
            <w:pPr>
              <w:pStyle w:val="9"/>
              <w:numPr>
                <w:ilvl w:val="0"/>
                <w:numId w:val="3"/>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etika, hukum dan standar pelayanan farmasi sebagai landasan dalam memberikan pelayanan kefarmasian (P4)</w:t>
            </w:r>
          </w:p>
          <w:p w14:paraId="09F3E0C4">
            <w:pPr>
              <w:pStyle w:val="9"/>
              <w:numPr>
                <w:ilvl w:val="0"/>
                <w:numId w:val="3"/>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bCs/>
                <w:color w:val="000000" w:themeColor="text1"/>
                <w:kern w:val="24"/>
                <w:sz w:val="20"/>
                <w:szCs w:val="20"/>
                <w14:textFill>
                  <w14:solidFill>
                    <w14:schemeClr w14:val="tx1"/>
                  </w14:solidFill>
                </w14:textFill>
              </w:rPr>
              <w:t>Menguasai konsep teoritis dan prosedur manajemen dan distribusi perbekalan famasi (P7)</w:t>
            </w:r>
          </w:p>
          <w:p w14:paraId="32B889CD">
            <w:pPr>
              <w:pStyle w:val="9"/>
              <w:numPr>
                <w:ilvl w:val="0"/>
                <w:numId w:val="3"/>
              </w:numPr>
              <w:tabs>
                <w:tab w:val="left" w:pos="2520"/>
              </w:tabs>
              <w:spacing w:before="0" w:beforeAutospacing="0" w:after="0" w:afterAutospacing="0" w:line="276" w:lineRule="auto"/>
              <w:ind w:left="794" w:hanging="284"/>
              <w:jc w:val="both"/>
              <w:rPr>
                <w:rFonts w:asciiTheme="minorHAnsi" w:hAnsiTheme="minorHAnsi" w:cstheme="minorHAnsi"/>
                <w:bCs/>
                <w:color w:val="000000" w:themeColor="text1"/>
                <w:kern w:val="24"/>
                <w:sz w:val="20"/>
                <w:szCs w:val="20"/>
                <w14:textFill>
                  <w14:solidFill>
                    <w14:schemeClr w14:val="tx1"/>
                  </w14:solidFill>
                </w14:textFill>
              </w:rPr>
            </w:pPr>
            <w:r>
              <w:rPr>
                <w:rFonts w:asciiTheme="minorHAnsi" w:hAnsiTheme="minorHAnsi" w:cstheme="minorHAnsi"/>
                <w:sz w:val="20"/>
                <w:szCs w:val="20"/>
              </w:rPr>
              <w:t>Menguasai Kode Etik Tenaga Teknis Kefarmasian Indonesia, pengetahuan faktual tentang hukum dalam bidang Farmasi</w:t>
            </w:r>
            <w:r>
              <w:rPr>
                <w:rFonts w:asciiTheme="minorHAnsi" w:hAnsiTheme="minorHAnsi" w:cstheme="minorHAnsi"/>
                <w:sz w:val="20"/>
                <w:szCs w:val="20"/>
                <w:lang w:val="en-US"/>
              </w:rPr>
              <w:t xml:space="preserve"> (P13)</w:t>
            </w:r>
          </w:p>
          <w:p w14:paraId="3D3FEF6C">
            <w:pPr>
              <w:pStyle w:val="9"/>
              <w:tabs>
                <w:tab w:val="left" w:pos="2520"/>
              </w:tabs>
              <w:spacing w:before="0" w:beforeAutospacing="0" w:after="0" w:afterAutospacing="0" w:line="276" w:lineRule="auto"/>
              <w:jc w:val="both"/>
              <w:rPr>
                <w:rFonts w:asciiTheme="minorHAnsi" w:hAnsiTheme="minorHAnsi" w:cstheme="minorHAnsi"/>
                <w:b/>
                <w:color w:val="000000" w:themeColor="text1"/>
                <w:sz w:val="20"/>
                <w:szCs w:val="20"/>
                <w:lang w:val="en-US"/>
                <w14:textFill>
                  <w14:solidFill>
                    <w14:schemeClr w14:val="tx1"/>
                  </w14:solidFill>
                </w14:textFill>
              </w:rPr>
            </w:pPr>
          </w:p>
          <w:p w14:paraId="7328B087">
            <w:pPr>
              <w:pStyle w:val="9"/>
              <w:tabs>
                <w:tab w:val="left" w:pos="2520"/>
              </w:tabs>
              <w:spacing w:before="0" w:beforeAutospacing="0" w:after="0" w:afterAutospacing="0" w:line="276" w:lineRule="auto"/>
              <w:jc w:val="both"/>
              <w:rPr>
                <w:rFonts w:asciiTheme="minorHAnsi" w:hAnsiTheme="minorHAnsi" w:cstheme="minorHAnsi"/>
                <w:b/>
                <w:color w:val="000000" w:themeColor="text1"/>
                <w:sz w:val="20"/>
                <w:szCs w:val="20"/>
                <w14:textFill>
                  <w14:solidFill>
                    <w14:schemeClr w14:val="tx1"/>
                  </w14:solidFill>
                </w14:textFill>
              </w:rPr>
            </w:pPr>
            <w:r>
              <w:rPr>
                <w:rFonts w:asciiTheme="minorHAnsi" w:hAnsiTheme="minorHAnsi" w:cstheme="minorHAnsi"/>
                <w:b/>
                <w:color w:val="000000" w:themeColor="text1"/>
                <w:sz w:val="20"/>
                <w:szCs w:val="20"/>
                <w14:textFill>
                  <w14:solidFill>
                    <w14:schemeClr w14:val="tx1"/>
                  </w14:solidFill>
                </w14:textFill>
              </w:rPr>
              <w:t xml:space="preserve">   3. Ketrampilan Umum (</w:t>
            </w:r>
            <w:r>
              <w:rPr>
                <w:rFonts w:asciiTheme="minorHAnsi" w:hAnsiTheme="minorHAnsi" w:cstheme="minorHAnsi"/>
                <w:sz w:val="20"/>
                <w:szCs w:val="20"/>
              </w:rPr>
              <w:t>KU</w:t>
            </w:r>
            <w:r>
              <w:rPr>
                <w:rFonts w:asciiTheme="minorHAnsi" w:hAnsiTheme="minorHAnsi" w:cstheme="minorHAnsi"/>
                <w:sz w:val="20"/>
                <w:szCs w:val="20"/>
                <w:lang w:val="en-US"/>
              </w:rPr>
              <w:t>4</w:t>
            </w:r>
            <w:r>
              <w:rPr>
                <w:rFonts w:asciiTheme="minorHAnsi" w:hAnsiTheme="minorHAnsi" w:cstheme="minorHAnsi"/>
                <w:sz w:val="20"/>
                <w:szCs w:val="20"/>
              </w:rPr>
              <w:t xml:space="preserve">, </w:t>
            </w:r>
            <w:r>
              <w:rPr>
                <w:rFonts w:asciiTheme="minorHAnsi" w:hAnsiTheme="minorHAnsi" w:cstheme="minorHAnsi"/>
                <w:sz w:val="20"/>
                <w:szCs w:val="20"/>
                <w:lang w:val="en-US"/>
              </w:rPr>
              <w:t xml:space="preserve">KU6, </w:t>
            </w:r>
            <w:r>
              <w:rPr>
                <w:rFonts w:asciiTheme="minorHAnsi" w:hAnsiTheme="minorHAnsi" w:cstheme="minorHAnsi"/>
                <w:sz w:val="20"/>
                <w:szCs w:val="20"/>
              </w:rPr>
              <w:t>KU8</w:t>
            </w:r>
            <w:r>
              <w:rPr>
                <w:rFonts w:asciiTheme="minorHAnsi" w:hAnsiTheme="minorHAnsi" w:cstheme="minorHAnsi"/>
                <w:sz w:val="20"/>
                <w:szCs w:val="20"/>
                <w:lang w:val="en-US"/>
              </w:rPr>
              <w:t xml:space="preserve"> </w:t>
            </w:r>
            <w:r>
              <w:rPr>
                <w:rFonts w:asciiTheme="minorHAnsi" w:hAnsiTheme="minorHAnsi" w:cstheme="minorHAnsi"/>
                <w:b/>
                <w:color w:val="000000" w:themeColor="text1"/>
                <w:sz w:val="20"/>
                <w:szCs w:val="20"/>
                <w14:textFill>
                  <w14:solidFill>
                    <w14:schemeClr w14:val="tx1"/>
                  </w14:solidFill>
                </w14:textFill>
              </w:rPr>
              <w:t>) :</w:t>
            </w:r>
          </w:p>
          <w:p w14:paraId="7A83772E">
            <w:pPr>
              <w:pStyle w:val="9"/>
              <w:numPr>
                <w:ilvl w:val="0"/>
                <w:numId w:val="4"/>
              </w:numPr>
              <w:tabs>
                <w:tab w:val="left" w:pos="2520"/>
              </w:tabs>
              <w:spacing w:before="0" w:beforeAutospacing="0" w:after="0" w:afterAutospacing="0" w:line="276" w:lineRule="auto"/>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Menyusun laporan tentang hasil dan proses kerja dengan akurat dan sahih, mengomunikasikan secara efektif kepada pihak lain yang membutuhkannya</w:t>
            </w:r>
            <w:r>
              <w:rPr>
                <w:rFonts w:asciiTheme="minorHAnsi" w:hAnsiTheme="minorHAnsi" w:cstheme="minorHAnsi"/>
                <w:sz w:val="20"/>
                <w:szCs w:val="20"/>
                <w:lang w:val="en-US"/>
              </w:rPr>
              <w:t xml:space="preserve"> (KU4)</w:t>
            </w:r>
            <w:r>
              <w:rPr>
                <w:rFonts w:asciiTheme="minorHAnsi" w:hAnsiTheme="minorHAnsi" w:cstheme="minorHAnsi"/>
                <w:sz w:val="20"/>
                <w:szCs w:val="20"/>
              </w:rPr>
              <w:t>.</w:t>
            </w:r>
          </w:p>
          <w:p w14:paraId="38CC971F">
            <w:pPr>
              <w:pStyle w:val="9"/>
              <w:numPr>
                <w:ilvl w:val="0"/>
                <w:numId w:val="4"/>
              </w:numPr>
              <w:tabs>
                <w:tab w:val="left" w:pos="2520"/>
              </w:tabs>
              <w:spacing w:before="0" w:beforeAutospacing="0" w:after="0" w:afterAutospacing="0" w:line="276" w:lineRule="auto"/>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sz w:val="20"/>
                <w:szCs w:val="20"/>
              </w:rPr>
              <w:t>Melakukan supervisi dan evaluasi terhadap penyelesaian pekerjaan yang ditugaskan kepada pekerja yang berada di bawah tanggungjawabnya.</w:t>
            </w:r>
            <w:r>
              <w:rPr>
                <w:rFonts w:asciiTheme="minorHAnsi" w:hAnsiTheme="minorHAnsi" w:cstheme="minorHAnsi"/>
                <w:sz w:val="20"/>
                <w:szCs w:val="20"/>
                <w:lang w:val="en-US"/>
              </w:rPr>
              <w:t xml:space="preserve"> (KU6)</w:t>
            </w:r>
          </w:p>
          <w:p w14:paraId="6B5771F0">
            <w:pPr>
              <w:pStyle w:val="9"/>
              <w:numPr>
                <w:ilvl w:val="0"/>
                <w:numId w:val="4"/>
              </w:numPr>
              <w:tabs>
                <w:tab w:val="left" w:pos="2520"/>
              </w:tabs>
              <w:spacing w:before="0" w:beforeAutospacing="0" w:after="0" w:afterAutospacing="0" w:line="276" w:lineRule="auto"/>
              <w:jc w:val="both"/>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Mendokumentasikan, menyimpan, megamankan, dan menemukan kembali data untuk menjamin kesahihan (KU8)</w:t>
            </w:r>
          </w:p>
          <w:p w14:paraId="29ED1591">
            <w:pPr>
              <w:pStyle w:val="9"/>
              <w:tabs>
                <w:tab w:val="left" w:pos="2520"/>
              </w:tabs>
              <w:spacing w:before="0" w:beforeAutospacing="0" w:after="0" w:afterAutospacing="0" w:line="276" w:lineRule="auto"/>
              <w:ind w:left="871"/>
              <w:jc w:val="both"/>
              <w:rPr>
                <w:rFonts w:asciiTheme="minorHAnsi" w:hAnsiTheme="minorHAnsi" w:cstheme="minorHAnsi"/>
                <w:color w:val="000000" w:themeColor="text1"/>
                <w:sz w:val="20"/>
                <w:szCs w:val="20"/>
                <w14:textFill>
                  <w14:solidFill>
                    <w14:schemeClr w14:val="tx1"/>
                  </w14:solidFill>
                </w14:textFill>
              </w:rPr>
            </w:pPr>
          </w:p>
          <w:p w14:paraId="715D3FC9">
            <w:pPr>
              <w:tabs>
                <w:tab w:val="left" w:pos="2410"/>
                <w:tab w:val="left" w:pos="2520"/>
              </w:tabs>
              <w:spacing w:after="0" w:line="276" w:lineRule="auto"/>
              <w:jc w:val="both"/>
              <w:rPr>
                <w:rFonts w:cstheme="minorHAnsi"/>
                <w:sz w:val="20"/>
                <w:szCs w:val="20"/>
                <w:lang w:val="en-US"/>
              </w:rPr>
            </w:pPr>
            <w:r>
              <w:rPr>
                <w:rFonts w:cstheme="minorHAnsi"/>
                <w:b/>
                <w:color w:val="000000" w:themeColor="text1"/>
                <w:sz w:val="20"/>
                <w:szCs w:val="20"/>
                <w:lang w:val="en-US"/>
                <w14:textFill>
                  <w14:solidFill>
                    <w14:schemeClr w14:val="tx1"/>
                  </w14:solidFill>
                </w14:textFill>
              </w:rPr>
              <w:t xml:space="preserve">4. </w:t>
            </w:r>
            <w:r>
              <w:rPr>
                <w:rFonts w:cstheme="minorHAnsi"/>
                <w:b/>
                <w:color w:val="000000" w:themeColor="text1"/>
                <w:sz w:val="20"/>
                <w:szCs w:val="20"/>
                <w14:textFill>
                  <w14:solidFill>
                    <w14:schemeClr w14:val="tx1"/>
                  </w14:solidFill>
                </w14:textFill>
              </w:rPr>
              <w:t>Keterampilan Khusus (</w:t>
            </w:r>
            <w:r>
              <w:rPr>
                <w:rFonts w:cstheme="minorHAnsi"/>
                <w:sz w:val="20"/>
                <w:szCs w:val="20"/>
              </w:rPr>
              <w:t>KK</w:t>
            </w:r>
            <w:r>
              <w:rPr>
                <w:rFonts w:cstheme="minorHAnsi"/>
                <w:sz w:val="20"/>
                <w:szCs w:val="20"/>
                <w:lang w:val="en-US"/>
              </w:rPr>
              <w:t>1, KK2, KK3</w:t>
            </w:r>
            <w:r>
              <w:rPr>
                <w:rFonts w:cstheme="minorHAnsi"/>
                <w:sz w:val="20"/>
                <w:szCs w:val="20"/>
              </w:rPr>
              <w:t xml:space="preserve"> ) :</w:t>
            </w:r>
          </w:p>
          <w:p w14:paraId="5EF269A6">
            <w:pPr>
              <w:pStyle w:val="12"/>
              <w:numPr>
                <w:ilvl w:val="0"/>
                <w:numId w:val="5"/>
              </w:numPr>
              <w:tabs>
                <w:tab w:val="left" w:pos="2410"/>
                <w:tab w:val="left" w:pos="2520"/>
              </w:tabs>
              <w:spacing w:after="0" w:line="276" w:lineRule="auto"/>
              <w:jc w:val="both"/>
              <w:rPr>
                <w:rFonts w:cstheme="minorHAnsi"/>
                <w:sz w:val="20"/>
                <w:szCs w:val="20"/>
                <w:lang w:val="en-US"/>
              </w:rPr>
            </w:pPr>
            <w:r>
              <w:rPr>
                <w:rFonts w:cstheme="minorHAnsi"/>
                <w:sz w:val="20"/>
                <w:szCs w:val="20"/>
              </w:rPr>
              <w:t>Mampu menyelesaikan pelayanan resep; (penerimaan, skrining administrasi, penyiapan dan peracikan sediaan farmasi dan pemberian informasi), pelayanan swamedikasi ; pengelolaan sediaan farmasi, alat kesehatan , bahan medis habis pakai; dan pekerjaan teknis farmasi klinik sesuai dengan etik dan aspek legal</w:t>
            </w:r>
            <w:r>
              <w:rPr>
                <w:rFonts w:cstheme="minorHAnsi"/>
                <w:sz w:val="20"/>
                <w:szCs w:val="20"/>
                <w:lang w:val="en-US"/>
              </w:rPr>
              <w:t xml:space="preserve"> (KK1)</w:t>
            </w:r>
          </w:p>
          <w:p w14:paraId="69E58EF2">
            <w:pPr>
              <w:pStyle w:val="12"/>
              <w:numPr>
                <w:ilvl w:val="0"/>
                <w:numId w:val="5"/>
              </w:numPr>
              <w:tabs>
                <w:tab w:val="left" w:pos="2410"/>
                <w:tab w:val="left" w:pos="2520"/>
              </w:tabs>
              <w:spacing w:after="0" w:line="276" w:lineRule="auto"/>
              <w:jc w:val="both"/>
              <w:rPr>
                <w:rFonts w:cstheme="minorHAnsi"/>
                <w:sz w:val="20"/>
                <w:szCs w:val="20"/>
                <w:lang w:val="en-US"/>
              </w:rPr>
            </w:pPr>
            <w:r>
              <w:rPr>
                <w:rFonts w:cstheme="minorHAnsi"/>
                <w:sz w:val="20"/>
                <w:szCs w:val="20"/>
              </w:rPr>
              <w:t xml:space="preserve">Mampu melakukan pekerjaan produksi sediaan farmasi yang meliputi menimbang; mencampur; mencetak; mengemas dan menyimpan mengacu pada cara </w:t>
            </w:r>
            <w:r>
              <w:rPr>
                <w:rFonts w:cstheme="minorHAnsi"/>
                <w:sz w:val="20"/>
                <w:szCs w:val="20"/>
                <w:lang w:val="en-US"/>
              </w:rPr>
              <w:t>aspek l</w:t>
            </w:r>
            <w:r>
              <w:rPr>
                <w:rFonts w:cstheme="minorHAnsi"/>
                <w:sz w:val="20"/>
                <w:szCs w:val="20"/>
              </w:rPr>
              <w:t>embuatan yang baik ( good manufacturing practice) sesuai dengan aspek</w:t>
            </w:r>
            <w:r>
              <w:rPr>
                <w:rFonts w:cstheme="minorHAnsi"/>
                <w:sz w:val="20"/>
                <w:szCs w:val="20"/>
                <w:lang w:val="en-US"/>
              </w:rPr>
              <w:t xml:space="preserve"> legal yang berlaku (KK2)</w:t>
            </w:r>
          </w:p>
          <w:p w14:paraId="68378471">
            <w:pPr>
              <w:pStyle w:val="12"/>
              <w:numPr>
                <w:ilvl w:val="0"/>
                <w:numId w:val="5"/>
              </w:numPr>
              <w:tabs>
                <w:tab w:val="left" w:pos="2410"/>
                <w:tab w:val="left" w:pos="2520"/>
              </w:tabs>
              <w:spacing w:after="0" w:line="276" w:lineRule="auto"/>
              <w:jc w:val="both"/>
              <w:rPr>
                <w:rFonts w:cstheme="minorHAnsi"/>
                <w:sz w:val="20"/>
                <w:szCs w:val="20"/>
              </w:rPr>
            </w:pPr>
            <w:r>
              <w:rPr>
                <w:rFonts w:cstheme="minorHAnsi"/>
                <w:sz w:val="20"/>
                <w:szCs w:val="20"/>
              </w:rPr>
              <w:t>Mampu melaksanakan distribusi sediaan farmasi, alat kesehatan, vaksin dan bahan medis habis pakai mengacu pada cara distribusi yang baik yang telah ditetapkan sesuai dengan etik dan aspek legal yang berlaku</w:t>
            </w:r>
            <w:r>
              <w:rPr>
                <w:rFonts w:cstheme="minorHAnsi"/>
                <w:sz w:val="20"/>
                <w:szCs w:val="20"/>
                <w:lang w:val="en-US"/>
              </w:rPr>
              <w:t xml:space="preserve"> (KK3)</w:t>
            </w:r>
            <w:r>
              <w:rPr>
                <w:rFonts w:cstheme="minorHAnsi"/>
                <w:sz w:val="20"/>
                <w:szCs w:val="20"/>
              </w:rPr>
              <w:t>.</w:t>
            </w:r>
          </w:p>
        </w:tc>
      </w:tr>
      <w:tr w14:paraId="660005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Borders>
              <w:top w:val="nil"/>
            </w:tcBorders>
          </w:tcPr>
          <w:p w14:paraId="48B4244B">
            <w:pPr>
              <w:spacing w:after="0" w:line="240" w:lineRule="auto"/>
              <w:rPr>
                <w:rFonts w:cstheme="minorHAnsi"/>
                <w:b/>
                <w:sz w:val="20"/>
                <w:szCs w:val="20"/>
              </w:rPr>
            </w:pPr>
            <w:r>
              <w:rPr>
                <w:rFonts w:cstheme="minorHAnsi"/>
                <w:b/>
                <w:sz w:val="20"/>
                <w:szCs w:val="20"/>
              </w:rPr>
              <w:t>Pembelajaran (CP)</w:t>
            </w:r>
          </w:p>
          <w:p w14:paraId="09C6CF6B">
            <w:pPr>
              <w:spacing w:after="0" w:line="240" w:lineRule="auto"/>
              <w:rPr>
                <w:rFonts w:cstheme="minorHAnsi"/>
                <w:b/>
                <w:sz w:val="16"/>
                <w:szCs w:val="16"/>
              </w:rPr>
            </w:pPr>
            <w:r>
              <w:rPr>
                <w:rFonts w:cstheme="minorHAnsi"/>
                <w:b/>
                <w:sz w:val="16"/>
                <w:szCs w:val="16"/>
              </w:rPr>
              <w:t>Catatan:</w:t>
            </w:r>
          </w:p>
          <w:p w14:paraId="53558D7F">
            <w:pPr>
              <w:spacing w:after="0" w:line="240" w:lineRule="auto"/>
              <w:rPr>
                <w:rFonts w:cstheme="minorHAnsi"/>
                <w:sz w:val="16"/>
                <w:szCs w:val="16"/>
              </w:rPr>
            </w:pPr>
            <w:r>
              <w:rPr>
                <w:rFonts w:cstheme="minorHAnsi"/>
                <w:sz w:val="16"/>
                <w:szCs w:val="16"/>
              </w:rPr>
              <w:t>S   : Sikap</w:t>
            </w:r>
          </w:p>
          <w:p w14:paraId="7EEF2F31">
            <w:pPr>
              <w:spacing w:after="0" w:line="240" w:lineRule="auto"/>
              <w:rPr>
                <w:rFonts w:cstheme="minorHAnsi"/>
                <w:sz w:val="16"/>
                <w:szCs w:val="16"/>
              </w:rPr>
            </w:pPr>
            <w:r>
              <w:rPr>
                <w:rFonts w:cstheme="minorHAnsi"/>
                <w:sz w:val="16"/>
                <w:szCs w:val="16"/>
              </w:rPr>
              <w:t>P   : Pengetahuan</w:t>
            </w:r>
          </w:p>
          <w:p w14:paraId="4CA02C5D">
            <w:pPr>
              <w:spacing w:after="0" w:line="240" w:lineRule="auto"/>
              <w:rPr>
                <w:rFonts w:cstheme="minorHAnsi"/>
                <w:sz w:val="16"/>
                <w:szCs w:val="16"/>
              </w:rPr>
            </w:pPr>
            <w:r>
              <w:rPr>
                <w:rFonts w:cstheme="minorHAnsi"/>
                <w:sz w:val="16"/>
                <w:szCs w:val="16"/>
              </w:rPr>
              <w:t>KU: Keterampilan</w:t>
            </w:r>
          </w:p>
          <w:p w14:paraId="4F6C1926">
            <w:pPr>
              <w:spacing w:after="0" w:line="240" w:lineRule="auto"/>
              <w:rPr>
                <w:rFonts w:cstheme="minorHAnsi"/>
                <w:sz w:val="16"/>
                <w:szCs w:val="16"/>
              </w:rPr>
            </w:pPr>
            <w:r>
              <w:rPr>
                <w:rFonts w:cstheme="minorHAnsi"/>
                <w:sz w:val="16"/>
                <w:szCs w:val="16"/>
              </w:rPr>
              <w:t xml:space="preserve">        Umum</w:t>
            </w:r>
          </w:p>
          <w:p w14:paraId="67340025">
            <w:pPr>
              <w:spacing w:after="0" w:line="240" w:lineRule="auto"/>
              <w:rPr>
                <w:rFonts w:cstheme="minorHAnsi"/>
                <w:sz w:val="16"/>
                <w:szCs w:val="16"/>
              </w:rPr>
            </w:pPr>
            <w:r>
              <w:rPr>
                <w:rFonts w:cstheme="minorHAnsi"/>
                <w:sz w:val="16"/>
                <w:szCs w:val="16"/>
              </w:rPr>
              <w:t xml:space="preserve">KK : Keterampilan  </w:t>
            </w:r>
          </w:p>
          <w:p w14:paraId="1AB43618">
            <w:pPr>
              <w:spacing w:after="0" w:line="240" w:lineRule="auto"/>
              <w:rPr>
                <w:rFonts w:cstheme="minorHAnsi"/>
                <w:sz w:val="20"/>
                <w:szCs w:val="20"/>
              </w:rPr>
            </w:pPr>
            <w:r>
              <w:rPr>
                <w:rFonts w:cstheme="minorHAnsi"/>
                <w:sz w:val="16"/>
                <w:szCs w:val="16"/>
              </w:rPr>
              <w:t xml:space="preserve">        Khusus</w:t>
            </w:r>
          </w:p>
        </w:tc>
        <w:tc>
          <w:tcPr>
            <w:tcW w:w="1107" w:type="dxa"/>
          </w:tcPr>
          <w:p w14:paraId="78184F10">
            <w:pPr>
              <w:spacing w:after="0" w:line="240" w:lineRule="auto"/>
              <w:rPr>
                <w:rFonts w:cstheme="minorHAnsi"/>
                <w:sz w:val="20"/>
                <w:szCs w:val="20"/>
              </w:rPr>
            </w:pPr>
          </w:p>
        </w:tc>
        <w:tc>
          <w:tcPr>
            <w:tcW w:w="9843" w:type="dxa"/>
            <w:gridSpan w:val="9"/>
            <w:tcBorders>
              <w:top w:val="nil"/>
              <w:bottom w:val="single" w:color="000000" w:themeColor="text1" w:sz="4" w:space="0"/>
            </w:tcBorders>
          </w:tcPr>
          <w:p w14:paraId="654A231B">
            <w:pPr>
              <w:autoSpaceDE w:val="0"/>
              <w:autoSpaceDN w:val="0"/>
              <w:adjustRightInd w:val="0"/>
              <w:spacing w:after="0" w:line="240" w:lineRule="auto"/>
              <w:rPr>
                <w:rFonts w:cstheme="minorHAnsi"/>
                <w:sz w:val="20"/>
                <w:szCs w:val="20"/>
                <w:lang w:val="en-US"/>
              </w:rPr>
            </w:pPr>
          </w:p>
        </w:tc>
      </w:tr>
      <w:tr w14:paraId="64412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1AD2021F">
            <w:pPr>
              <w:spacing w:after="0" w:line="240" w:lineRule="auto"/>
              <w:rPr>
                <w:rFonts w:cstheme="minorHAnsi"/>
                <w:sz w:val="20"/>
                <w:szCs w:val="20"/>
              </w:rPr>
            </w:pPr>
          </w:p>
        </w:tc>
        <w:tc>
          <w:tcPr>
            <w:tcW w:w="1107" w:type="dxa"/>
            <w:shd w:val="clear" w:color="auto" w:fill="D8D8D8" w:themeFill="background1" w:themeFillShade="D9"/>
          </w:tcPr>
          <w:p w14:paraId="7500A79A">
            <w:pPr>
              <w:spacing w:after="0" w:line="240" w:lineRule="auto"/>
              <w:rPr>
                <w:rFonts w:cstheme="minorHAnsi"/>
                <w:sz w:val="20"/>
                <w:szCs w:val="20"/>
              </w:rPr>
            </w:pPr>
            <w:r>
              <w:rPr>
                <w:rFonts w:cstheme="minorHAnsi"/>
                <w:sz w:val="20"/>
                <w:szCs w:val="20"/>
              </w:rPr>
              <w:t>CP - MK</w:t>
            </w:r>
          </w:p>
        </w:tc>
        <w:tc>
          <w:tcPr>
            <w:tcW w:w="9843" w:type="dxa"/>
            <w:gridSpan w:val="9"/>
            <w:tcBorders>
              <w:bottom w:val="nil"/>
            </w:tcBorders>
          </w:tcPr>
          <w:p w14:paraId="3335D9D1">
            <w:pPr>
              <w:spacing w:after="0" w:line="240" w:lineRule="auto"/>
              <w:rPr>
                <w:rFonts w:cstheme="minorHAnsi"/>
                <w:sz w:val="20"/>
                <w:szCs w:val="20"/>
              </w:rPr>
            </w:pPr>
          </w:p>
        </w:tc>
      </w:tr>
      <w:tr w14:paraId="10D506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18CC99CC">
            <w:pPr>
              <w:spacing w:after="0" w:line="240" w:lineRule="auto"/>
              <w:rPr>
                <w:rFonts w:cstheme="minorHAnsi"/>
                <w:sz w:val="20"/>
                <w:szCs w:val="20"/>
              </w:rPr>
            </w:pPr>
          </w:p>
        </w:tc>
        <w:tc>
          <w:tcPr>
            <w:tcW w:w="1107" w:type="dxa"/>
          </w:tcPr>
          <w:p w14:paraId="7D17931C">
            <w:pPr>
              <w:spacing w:after="0" w:line="240" w:lineRule="auto"/>
              <w:rPr>
                <w:rFonts w:cstheme="minorHAnsi"/>
                <w:sz w:val="20"/>
                <w:szCs w:val="20"/>
              </w:rPr>
            </w:pPr>
          </w:p>
          <w:p w14:paraId="2865E497">
            <w:pPr>
              <w:spacing w:after="0" w:line="240" w:lineRule="auto"/>
              <w:rPr>
                <w:rFonts w:cstheme="minorHAnsi"/>
                <w:sz w:val="20"/>
                <w:szCs w:val="20"/>
              </w:rPr>
            </w:pPr>
          </w:p>
        </w:tc>
        <w:tc>
          <w:tcPr>
            <w:tcW w:w="9843" w:type="dxa"/>
            <w:gridSpan w:val="9"/>
            <w:tcBorders>
              <w:top w:val="nil"/>
            </w:tcBorders>
          </w:tcPr>
          <w:tbl>
            <w:tblPr>
              <w:tblStyle w:val="3"/>
              <w:tblW w:w="114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66"/>
            </w:tblGrid>
            <w:tr w14:paraId="6EF2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1466" w:type="dxa"/>
                </w:tcPr>
                <w:p w14:paraId="686C0ABD">
                  <w:pPr>
                    <w:pStyle w:val="15"/>
                    <w:numPr>
                      <w:ilvl w:val="0"/>
                      <w:numId w:val="6"/>
                    </w:numPr>
                    <w:rPr>
                      <w:rFonts w:asciiTheme="minorHAnsi" w:hAnsiTheme="minorHAnsi" w:cstheme="minorHAnsi"/>
                      <w:sz w:val="20"/>
                      <w:szCs w:val="20"/>
                    </w:rPr>
                  </w:pPr>
                  <w:r>
                    <w:rPr>
                      <w:rFonts w:asciiTheme="minorHAnsi" w:hAnsiTheme="minorHAnsi" w:cstheme="minorHAnsi"/>
                      <w:sz w:val="20"/>
                      <w:szCs w:val="20"/>
                    </w:rPr>
                    <w:t xml:space="preserve">Mahasiswa mampu menjelaskan </w:t>
                  </w:r>
                  <w:r>
                    <w:rPr>
                      <w:rFonts w:asciiTheme="minorHAnsi" w:hAnsiTheme="minorHAnsi" w:cstheme="minorHAnsi"/>
                      <w:sz w:val="20"/>
                      <w:szCs w:val="20"/>
                      <w:lang w:val="en-US"/>
                    </w:rPr>
                    <w:t>system hukum di Indonesia</w:t>
                  </w:r>
                  <w:r>
                    <w:rPr>
                      <w:rFonts w:asciiTheme="minorHAnsi" w:hAnsiTheme="minorHAnsi" w:cstheme="minorHAnsi"/>
                      <w:sz w:val="20"/>
                      <w:szCs w:val="20"/>
                    </w:rPr>
                    <w:t xml:space="preserve"> </w:t>
                  </w:r>
                </w:p>
                <w:p w14:paraId="3AB296E1">
                  <w:pPr>
                    <w:pStyle w:val="15"/>
                    <w:numPr>
                      <w:ilvl w:val="0"/>
                      <w:numId w:val="6"/>
                    </w:numPr>
                    <w:rPr>
                      <w:sz w:val="20"/>
                      <w:szCs w:val="20"/>
                    </w:rPr>
                  </w:pPr>
                  <w:r>
                    <w:rPr>
                      <w:rFonts w:asciiTheme="minorHAnsi" w:hAnsiTheme="minorHAnsi" w:cstheme="minorHAnsi"/>
                      <w:sz w:val="20"/>
                      <w:szCs w:val="20"/>
                    </w:rPr>
                    <w:t>Mahasiswa mampu menjelaskan</w:t>
                  </w:r>
                  <w:r>
                    <w:rPr>
                      <w:rFonts w:asciiTheme="minorHAnsi" w:hAnsiTheme="minorHAnsi" w:cstheme="minorHAnsi"/>
                      <w:sz w:val="20"/>
                      <w:szCs w:val="20"/>
                      <w:lang w:val="en-US"/>
                    </w:rPr>
                    <w:t xml:space="preserve"> SKN, </w:t>
                  </w:r>
                  <w:r>
                    <w:rPr>
                      <w:rFonts w:asciiTheme="minorHAnsi" w:hAnsiTheme="minorHAnsi" w:cstheme="minorHAnsi"/>
                      <w:color w:val="000000" w:themeColor="text1"/>
                      <w:sz w:val="20"/>
                      <w:szCs w:val="20"/>
                      <w:lang w:val="sv-SE"/>
                      <w14:textFill>
                        <w14:solidFill>
                          <w14:schemeClr w14:val="tx1"/>
                        </w14:solidFill>
                      </w14:textFill>
                    </w:rPr>
                    <w:t>Hak Asasi Manusia kesehatan dan pasien, struktur dan hirarki</w:t>
                  </w:r>
                </w:p>
                <w:p w14:paraId="3B1AD16B">
                  <w:pPr>
                    <w:pStyle w:val="15"/>
                    <w:ind w:left="720"/>
                    <w:rPr>
                      <w:sz w:val="20"/>
                      <w:szCs w:val="20"/>
                    </w:rPr>
                  </w:pPr>
                  <w:r>
                    <w:rPr>
                      <w:rFonts w:asciiTheme="minorHAnsi" w:hAnsiTheme="minorHAnsi" w:cstheme="minorHAnsi"/>
                      <w:color w:val="000000" w:themeColor="text1"/>
                      <w:sz w:val="20"/>
                      <w:szCs w:val="20"/>
                      <w:lang w:val="sv-SE"/>
                      <w14:textFill>
                        <w14:solidFill>
                          <w14:schemeClr w14:val="tx1"/>
                        </w14:solidFill>
                      </w14:textFill>
                    </w:rPr>
                    <w:t>perundangan di Indonesia serta regulasi yang terkait dengan pelayanan kefarmasian</w:t>
                  </w:r>
                </w:p>
                <w:p w14:paraId="62F747F2">
                  <w:pPr>
                    <w:pStyle w:val="15"/>
                    <w:numPr>
                      <w:ilvl w:val="0"/>
                      <w:numId w:val="6"/>
                    </w:numPr>
                    <w:rPr>
                      <w:sz w:val="20"/>
                      <w:szCs w:val="20"/>
                    </w:rPr>
                  </w:pPr>
                  <w:r>
                    <w:rPr>
                      <w:rFonts w:asciiTheme="minorHAnsi" w:hAnsiTheme="minorHAnsi" w:cstheme="minorHAnsi"/>
                      <w:sz w:val="20"/>
                      <w:szCs w:val="20"/>
                      <w:lang w:val="en-US"/>
                    </w:rPr>
                    <w:t>Mahasiswa mampu menjelaskan beberapa undang-undang yang terkait dengan kefarmasian : UU Kesehatan, UU Narkotika, UU Psikotropika, UU Tenaga Kesehatan,UU Rumah Sakit</w:t>
                  </w:r>
                  <w:r>
                    <w:rPr>
                      <w:sz w:val="20"/>
                      <w:szCs w:val="20"/>
                      <w:lang w:val="en-US"/>
                    </w:rPr>
                    <w:t xml:space="preserve">.  </w:t>
                  </w:r>
                </w:p>
                <w:p w14:paraId="7FE9A36B">
                  <w:pPr>
                    <w:pStyle w:val="15"/>
                    <w:numPr>
                      <w:ilvl w:val="0"/>
                      <w:numId w:val="6"/>
                    </w:numPr>
                    <w:rPr>
                      <w:sz w:val="20"/>
                      <w:szCs w:val="20"/>
                    </w:rPr>
                  </w:pPr>
                  <w:r>
                    <w:rPr>
                      <w:rFonts w:asciiTheme="minorHAnsi" w:hAnsiTheme="minorHAnsi" w:cstheme="minorHAnsi"/>
                      <w:sz w:val="20"/>
                      <w:szCs w:val="20"/>
                    </w:rPr>
                    <w:t>Mahasiswa mampu men</w:t>
                  </w:r>
                  <w:r>
                    <w:rPr>
                      <w:rFonts w:asciiTheme="minorHAnsi" w:hAnsiTheme="minorHAnsi" w:cstheme="minorHAnsi"/>
                      <w:sz w:val="20"/>
                      <w:szCs w:val="20"/>
                      <w:lang w:val="en-US"/>
                    </w:rPr>
                    <w:t>jelaskan standar pelayanan kefarmasian di rumah sakit, apotik dan puskesmas</w:t>
                  </w:r>
                </w:p>
              </w:tc>
            </w:tr>
          </w:tbl>
          <w:p w14:paraId="3DBDD311">
            <w:pPr>
              <w:pStyle w:val="12"/>
              <w:spacing w:after="0" w:line="240" w:lineRule="auto"/>
              <w:rPr>
                <w:rFonts w:cstheme="minorHAnsi"/>
                <w:sz w:val="20"/>
                <w:szCs w:val="20"/>
                <w:lang w:val="en-US"/>
              </w:rPr>
            </w:pPr>
          </w:p>
        </w:tc>
      </w:tr>
      <w:tr w14:paraId="03E994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61856A20">
            <w:pPr>
              <w:spacing w:after="0" w:line="240" w:lineRule="auto"/>
              <w:rPr>
                <w:rFonts w:cstheme="minorHAnsi"/>
                <w:b/>
                <w:sz w:val="20"/>
                <w:szCs w:val="20"/>
              </w:rPr>
            </w:pPr>
            <w:r>
              <w:rPr>
                <w:rFonts w:cstheme="minorHAnsi"/>
                <w:b/>
                <w:sz w:val="20"/>
                <w:szCs w:val="20"/>
              </w:rPr>
              <w:t>Deskripsi Singkat Mata Kuliah</w:t>
            </w:r>
          </w:p>
        </w:tc>
        <w:tc>
          <w:tcPr>
            <w:tcW w:w="10950" w:type="dxa"/>
            <w:gridSpan w:val="10"/>
          </w:tcPr>
          <w:p w14:paraId="7C7A55FC">
            <w:pPr>
              <w:spacing w:after="0" w:line="240" w:lineRule="auto"/>
              <w:jc w:val="both"/>
              <w:rPr>
                <w:rFonts w:cstheme="minorHAnsi"/>
                <w:sz w:val="20"/>
                <w:szCs w:val="20"/>
              </w:rPr>
            </w:pPr>
            <w:r>
              <w:rPr>
                <w:rFonts w:cstheme="minorHAnsi"/>
                <w:color w:val="000000" w:themeColor="text1"/>
                <w:sz w:val="20"/>
                <w:szCs w:val="20"/>
                <w:lang w:val="sv-SE"/>
                <w14:textFill>
                  <w14:solidFill>
                    <w14:schemeClr w14:val="tx1"/>
                  </w14:solidFill>
                </w14:textFill>
              </w:rPr>
              <w:t>Mata kuliah ini membahas tentang hukum dan regulasi yang terkait dengan kesehatan, khususnya Farmasi, Hak Asasi Manusia kesehatan dan pasien, struktur dan hirarki perundangan di Indonesia, beberapa undang-undang terkait dengan farmasi,  serta regulasi yang terkait dengan pelayanan kefarmasian. Dengan materi ini diharapkan mahasiswa memahami regulasi yang terkait dengan kesehatan dan kefarmasian, sehingga dalam praktiknya mahasiswa tidak melakukan kegiatan yang menyimpang dari aturan yang berlaku.</w:t>
            </w:r>
          </w:p>
        </w:tc>
      </w:tr>
      <w:tr w14:paraId="778657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0DD3B5E7">
            <w:pPr>
              <w:spacing w:after="0" w:line="240" w:lineRule="auto"/>
              <w:rPr>
                <w:rFonts w:cstheme="minorHAnsi"/>
                <w:b/>
                <w:sz w:val="20"/>
                <w:szCs w:val="20"/>
              </w:rPr>
            </w:pPr>
            <w:r>
              <w:rPr>
                <w:rFonts w:cstheme="minorHAnsi"/>
                <w:b/>
                <w:sz w:val="20"/>
                <w:szCs w:val="20"/>
              </w:rPr>
              <w:t>Materi Pembelajaran/ Pokok Bahasan</w:t>
            </w:r>
          </w:p>
        </w:tc>
        <w:tc>
          <w:tcPr>
            <w:tcW w:w="10950" w:type="dxa"/>
            <w:gridSpan w:val="10"/>
          </w:tcPr>
          <w:p w14:paraId="2B1AA2F1">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rPr>
              <w:t>Pengantar Memahami Hukum di Indonesia.</w:t>
            </w:r>
          </w:p>
          <w:p w14:paraId="1BE8AFBF">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Sistem Kesehatan Nasional (SKN)</w:t>
            </w:r>
          </w:p>
          <w:p w14:paraId="7DB35851">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UU Kesehatan</w:t>
            </w:r>
          </w:p>
          <w:p w14:paraId="2BBD767F">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UU Rumah Sakit</w:t>
            </w:r>
          </w:p>
          <w:p w14:paraId="067A3C8A">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UU Narkotika</w:t>
            </w:r>
          </w:p>
          <w:p w14:paraId="6D931CA8">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UU Psikotropika</w:t>
            </w:r>
          </w:p>
          <w:p w14:paraId="5F4E122A">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Hierarki Perundangan</w:t>
            </w:r>
          </w:p>
          <w:p w14:paraId="337E967C">
            <w:pPr>
              <w:pStyle w:val="6"/>
              <w:numPr>
                <w:ilvl w:val="0"/>
                <w:numId w:val="7"/>
              </w:numPr>
              <w:tabs>
                <w:tab w:val="left" w:pos="5529"/>
              </w:tabs>
              <w:rPr>
                <w:rFonts w:asciiTheme="minorHAnsi" w:hAnsiTheme="minorHAnsi" w:cstheme="minorHAnsi"/>
                <w:sz w:val="22"/>
                <w:szCs w:val="22"/>
                <w:lang w:val="en-US"/>
              </w:rPr>
            </w:pPr>
            <w:r>
              <w:rPr>
                <w:rFonts w:asciiTheme="minorHAnsi" w:hAnsiTheme="minorHAnsi" w:cstheme="minorHAnsi"/>
                <w:sz w:val="20"/>
                <w:szCs w:val="20"/>
                <w:lang w:val="en-US"/>
              </w:rPr>
              <w:t>Otonomi daerah bidang kesehatan</w:t>
            </w:r>
          </w:p>
          <w:p w14:paraId="0B5158EE">
            <w:pPr>
              <w:pStyle w:val="12"/>
              <w:numPr>
                <w:ilvl w:val="0"/>
                <w:numId w:val="7"/>
              </w:numPr>
              <w:spacing w:after="0" w:line="240" w:lineRule="auto"/>
              <w:rPr>
                <w:rFonts w:cstheme="minorHAnsi"/>
                <w:sz w:val="20"/>
                <w:szCs w:val="20"/>
                <w:lang w:val="en-US"/>
              </w:rPr>
            </w:pPr>
            <w:r>
              <w:rPr>
                <w:rFonts w:cstheme="minorHAnsi"/>
                <w:sz w:val="20"/>
                <w:szCs w:val="20"/>
                <w:lang w:val="en-US"/>
              </w:rPr>
              <w:t>Regulasi bidang pelayanan kefarmasian</w:t>
            </w:r>
          </w:p>
          <w:p w14:paraId="11353F89">
            <w:pPr>
              <w:pStyle w:val="12"/>
              <w:numPr>
                <w:ilvl w:val="0"/>
                <w:numId w:val="7"/>
              </w:numPr>
              <w:spacing w:after="0" w:line="240" w:lineRule="auto"/>
              <w:rPr>
                <w:rFonts w:cstheme="minorHAnsi"/>
                <w:sz w:val="20"/>
                <w:szCs w:val="20"/>
                <w:lang w:val="en-US"/>
              </w:rPr>
            </w:pPr>
            <w:r>
              <w:rPr>
                <w:rFonts w:cstheme="minorHAnsi"/>
                <w:sz w:val="20"/>
                <w:szCs w:val="20"/>
                <w:lang w:val="en-US"/>
              </w:rPr>
              <w:t xml:space="preserve">HAM kesehatan Universal Health Coverage  </w:t>
            </w:r>
          </w:p>
          <w:p w14:paraId="5BD8CF53">
            <w:pPr>
              <w:pStyle w:val="6"/>
              <w:tabs>
                <w:tab w:val="left" w:pos="5529"/>
              </w:tabs>
              <w:ind w:left="405"/>
              <w:rPr>
                <w:rFonts w:asciiTheme="minorHAnsi" w:hAnsiTheme="minorHAnsi" w:cstheme="minorHAnsi"/>
                <w:sz w:val="22"/>
                <w:szCs w:val="22"/>
                <w:lang w:val="en-US"/>
              </w:rPr>
            </w:pPr>
          </w:p>
        </w:tc>
      </w:tr>
      <w:tr w14:paraId="73D711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5" w:hRule="atLeast"/>
        </w:trPr>
        <w:tc>
          <w:tcPr>
            <w:tcW w:w="1808" w:type="dxa"/>
          </w:tcPr>
          <w:p w14:paraId="41C5E64F">
            <w:pPr>
              <w:spacing w:after="0" w:line="240" w:lineRule="auto"/>
              <w:rPr>
                <w:rFonts w:cstheme="minorHAnsi"/>
                <w:b/>
                <w:sz w:val="20"/>
                <w:szCs w:val="20"/>
              </w:rPr>
            </w:pPr>
            <w:r>
              <w:rPr>
                <w:rFonts w:cstheme="minorHAnsi"/>
                <w:b/>
                <w:sz w:val="20"/>
                <w:szCs w:val="20"/>
              </w:rPr>
              <w:t>Pustaka</w:t>
            </w:r>
          </w:p>
          <w:p w14:paraId="06BA9CE0">
            <w:pPr>
              <w:spacing w:after="0" w:line="240" w:lineRule="auto"/>
              <w:rPr>
                <w:rFonts w:cstheme="minorHAnsi"/>
                <w:b/>
                <w:sz w:val="20"/>
                <w:szCs w:val="20"/>
              </w:rPr>
            </w:pPr>
          </w:p>
          <w:p w14:paraId="188A1893">
            <w:pPr>
              <w:spacing w:after="0" w:line="240" w:lineRule="auto"/>
              <w:rPr>
                <w:rFonts w:cstheme="minorHAnsi"/>
                <w:b/>
                <w:sz w:val="20"/>
                <w:szCs w:val="20"/>
              </w:rPr>
            </w:pPr>
          </w:p>
          <w:p w14:paraId="6DA2FADA">
            <w:pPr>
              <w:spacing w:after="0" w:line="240" w:lineRule="auto"/>
              <w:rPr>
                <w:rFonts w:cstheme="minorHAnsi"/>
                <w:sz w:val="20"/>
                <w:szCs w:val="20"/>
              </w:rPr>
            </w:pPr>
          </w:p>
        </w:tc>
        <w:tc>
          <w:tcPr>
            <w:tcW w:w="10950" w:type="dxa"/>
            <w:gridSpan w:val="10"/>
            <w:tcBorders>
              <w:right w:val="single" w:color="auto" w:sz="4" w:space="0"/>
            </w:tcBorders>
          </w:tcPr>
          <w:p w14:paraId="2CB9F9AC">
            <w:pPr>
              <w:spacing w:after="0" w:line="240" w:lineRule="auto"/>
              <w:rPr>
                <w:rFonts w:cstheme="minorHAnsi"/>
                <w:b/>
                <w:sz w:val="20"/>
                <w:szCs w:val="20"/>
              </w:rPr>
            </w:pPr>
            <w:r>
              <w:rPr>
                <w:rFonts w:cstheme="minorHAnsi"/>
                <w:b/>
                <w:sz w:val="20"/>
                <w:szCs w:val="20"/>
              </w:rPr>
              <w:t>Utama  :</w:t>
            </w:r>
          </w:p>
          <w:p w14:paraId="1B723C77">
            <w:pPr>
              <w:widowControl w:val="0"/>
              <w:tabs>
                <w:tab w:val="left" w:pos="220"/>
                <w:tab w:val="left" w:pos="720"/>
              </w:tabs>
              <w:autoSpaceDE w:val="0"/>
              <w:autoSpaceDN w:val="0"/>
              <w:adjustRightInd w:val="0"/>
              <w:spacing w:after="0" w:line="240" w:lineRule="auto"/>
              <w:rPr>
                <w:rFonts w:cstheme="minorHAnsi"/>
                <w:sz w:val="20"/>
                <w:szCs w:val="20"/>
                <w:lang w:val="en-US"/>
              </w:rPr>
            </w:pPr>
            <w:r>
              <w:rPr>
                <w:rFonts w:cstheme="minorHAnsi"/>
                <w:sz w:val="20"/>
                <w:szCs w:val="20"/>
                <w:lang w:val="en-US"/>
              </w:rPr>
              <w:t>1. Tuntas Bagyono dan Tatang Ronny (2017). Peraturan Perundangan Kesehatan. PPSDMK Kemenkes RI.</w:t>
            </w:r>
          </w:p>
          <w:p w14:paraId="3141D8FE">
            <w:pPr>
              <w:widowControl w:val="0"/>
              <w:tabs>
                <w:tab w:val="left" w:pos="220"/>
                <w:tab w:val="left" w:pos="720"/>
              </w:tabs>
              <w:autoSpaceDE w:val="0"/>
              <w:autoSpaceDN w:val="0"/>
              <w:adjustRightInd w:val="0"/>
              <w:spacing w:after="0" w:line="240" w:lineRule="auto"/>
              <w:rPr>
                <w:rFonts w:cstheme="minorHAnsi"/>
                <w:sz w:val="20"/>
                <w:szCs w:val="20"/>
                <w:lang w:val="en-US"/>
              </w:rPr>
            </w:pPr>
            <w:r>
              <w:rPr>
                <w:rFonts w:cstheme="minorHAnsi"/>
                <w:sz w:val="20"/>
                <w:szCs w:val="20"/>
                <w:lang w:val="en-US"/>
              </w:rPr>
              <w:t xml:space="preserve">2. Soekidjo Notoatmodjo (2010). Etika dan hukum kesehatan. PT Rineka Cipta, Jakarta </w:t>
            </w:r>
          </w:p>
          <w:p w14:paraId="1F197330">
            <w:pPr>
              <w:widowControl w:val="0"/>
              <w:tabs>
                <w:tab w:val="left" w:pos="220"/>
                <w:tab w:val="left" w:pos="720"/>
              </w:tabs>
              <w:autoSpaceDE w:val="0"/>
              <w:autoSpaceDN w:val="0"/>
              <w:adjustRightInd w:val="0"/>
              <w:spacing w:after="0" w:line="240" w:lineRule="auto"/>
              <w:rPr>
                <w:rFonts w:cstheme="minorHAnsi"/>
                <w:sz w:val="20"/>
                <w:szCs w:val="20"/>
                <w:lang w:val="en-US"/>
              </w:rPr>
            </w:pPr>
            <w:r>
              <w:rPr>
                <w:rFonts w:cstheme="minorHAnsi"/>
                <w:sz w:val="20"/>
                <w:szCs w:val="20"/>
                <w:lang w:val="en-US"/>
              </w:rPr>
              <w:t xml:space="preserve">3. Modul Kuliah Hukum Kesehatan Prodi S2 IKM, FK UGM tahun 2016. </w:t>
            </w:r>
          </w:p>
          <w:p w14:paraId="669644E5">
            <w:pPr>
              <w:widowControl w:val="0"/>
              <w:tabs>
                <w:tab w:val="left" w:pos="220"/>
                <w:tab w:val="left" w:pos="720"/>
              </w:tabs>
              <w:autoSpaceDE w:val="0"/>
              <w:autoSpaceDN w:val="0"/>
              <w:adjustRightInd w:val="0"/>
              <w:spacing w:after="0" w:line="240" w:lineRule="auto"/>
              <w:rPr>
                <w:rFonts w:cstheme="minorHAnsi"/>
                <w:sz w:val="20"/>
                <w:szCs w:val="20"/>
                <w:lang w:val="en-US"/>
              </w:rPr>
            </w:pPr>
            <w:r>
              <w:rPr>
                <w:rFonts w:cstheme="minorHAnsi"/>
                <w:sz w:val="20"/>
                <w:szCs w:val="20"/>
                <w:lang w:val="en-US"/>
              </w:rPr>
              <w:t>4. Priyatni N, 2019. Buku Ajar UU Farmasi dan Kesehatan Poltekkes TNI AU Adisutjipto</w:t>
            </w:r>
          </w:p>
          <w:p w14:paraId="53091DAA">
            <w:pPr>
              <w:widowControl w:val="0"/>
              <w:tabs>
                <w:tab w:val="left" w:pos="220"/>
                <w:tab w:val="left" w:pos="720"/>
              </w:tabs>
              <w:autoSpaceDE w:val="0"/>
              <w:autoSpaceDN w:val="0"/>
              <w:adjustRightInd w:val="0"/>
              <w:spacing w:after="0" w:line="240" w:lineRule="auto"/>
              <w:rPr>
                <w:rFonts w:cstheme="minorHAnsi"/>
                <w:b/>
                <w:sz w:val="20"/>
                <w:szCs w:val="20"/>
                <w:lang w:val="en-US"/>
              </w:rPr>
            </w:pPr>
          </w:p>
          <w:p w14:paraId="09D092E1">
            <w:pPr>
              <w:spacing w:after="0" w:line="240" w:lineRule="auto"/>
              <w:rPr>
                <w:rFonts w:cstheme="minorHAnsi"/>
                <w:b/>
                <w:sz w:val="20"/>
                <w:szCs w:val="20"/>
              </w:rPr>
            </w:pPr>
            <w:r>
              <w:rPr>
                <w:rFonts w:cstheme="minorHAnsi"/>
                <w:b/>
                <w:sz w:val="20"/>
                <w:szCs w:val="20"/>
              </w:rPr>
              <w:t>Pendukung :</w:t>
            </w:r>
          </w:p>
          <w:p w14:paraId="4B555481">
            <w:pPr>
              <w:spacing w:after="0" w:line="240" w:lineRule="auto"/>
              <w:rPr>
                <w:rFonts w:cstheme="minorHAnsi"/>
                <w:sz w:val="20"/>
                <w:szCs w:val="20"/>
              </w:rPr>
            </w:pPr>
            <w:r>
              <w:rPr>
                <w:rFonts w:cstheme="minorHAnsi"/>
                <w:sz w:val="20"/>
                <w:szCs w:val="20"/>
              </w:rPr>
              <w:t>Internet (</w:t>
            </w:r>
            <w:r>
              <w:rPr>
                <w:rFonts w:cstheme="minorHAnsi"/>
                <w:i/>
                <w:sz w:val="20"/>
                <w:szCs w:val="20"/>
              </w:rPr>
              <w:t>e-book</w:t>
            </w:r>
            <w:r>
              <w:rPr>
                <w:rFonts w:cstheme="minorHAnsi"/>
                <w:sz w:val="20"/>
                <w:szCs w:val="20"/>
              </w:rPr>
              <w:t xml:space="preserve"> atau jurnal hasil penelitian)</w:t>
            </w:r>
          </w:p>
        </w:tc>
      </w:tr>
      <w:tr w14:paraId="30FDD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restart"/>
          </w:tcPr>
          <w:p w14:paraId="1CDF80CC">
            <w:pPr>
              <w:spacing w:after="0" w:line="240" w:lineRule="auto"/>
              <w:rPr>
                <w:rFonts w:cstheme="minorHAnsi"/>
                <w:b/>
                <w:sz w:val="20"/>
                <w:szCs w:val="20"/>
              </w:rPr>
            </w:pPr>
            <w:r>
              <w:rPr>
                <w:rFonts w:cstheme="minorHAnsi"/>
                <w:b/>
                <w:sz w:val="20"/>
                <w:szCs w:val="20"/>
              </w:rPr>
              <w:t>Media Pembelajaran</w:t>
            </w:r>
          </w:p>
        </w:tc>
        <w:tc>
          <w:tcPr>
            <w:tcW w:w="5620" w:type="dxa"/>
            <w:gridSpan w:val="4"/>
            <w:shd w:val="clear" w:color="auto" w:fill="D8D8D8" w:themeFill="background1" w:themeFillShade="D9"/>
          </w:tcPr>
          <w:p w14:paraId="786EBE71">
            <w:pPr>
              <w:spacing w:after="0" w:line="240" w:lineRule="auto"/>
              <w:rPr>
                <w:rFonts w:cstheme="minorHAnsi"/>
                <w:b/>
                <w:sz w:val="20"/>
                <w:szCs w:val="20"/>
              </w:rPr>
            </w:pPr>
            <w:r>
              <w:rPr>
                <w:rFonts w:cstheme="minorHAnsi"/>
                <w:b/>
                <w:sz w:val="20"/>
                <w:szCs w:val="20"/>
              </w:rPr>
              <w:t>Perangkat Lunak</w:t>
            </w:r>
          </w:p>
        </w:tc>
        <w:tc>
          <w:tcPr>
            <w:tcW w:w="5330" w:type="dxa"/>
            <w:gridSpan w:val="6"/>
            <w:shd w:val="clear" w:color="auto" w:fill="D8D8D8" w:themeFill="background1" w:themeFillShade="D9"/>
          </w:tcPr>
          <w:p w14:paraId="2E8FB2EB">
            <w:pPr>
              <w:spacing w:after="0" w:line="240" w:lineRule="auto"/>
              <w:rPr>
                <w:rFonts w:cstheme="minorHAnsi"/>
                <w:b/>
                <w:sz w:val="20"/>
                <w:szCs w:val="20"/>
              </w:rPr>
            </w:pPr>
            <w:r>
              <w:rPr>
                <w:rFonts w:cstheme="minorHAnsi"/>
                <w:b/>
                <w:sz w:val="20"/>
                <w:szCs w:val="20"/>
              </w:rPr>
              <w:t>Perangkat Keras</w:t>
            </w:r>
          </w:p>
        </w:tc>
      </w:tr>
      <w:tr w14:paraId="6840E1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vMerge w:val="continue"/>
          </w:tcPr>
          <w:p w14:paraId="207D39E7">
            <w:pPr>
              <w:spacing w:after="0" w:line="240" w:lineRule="auto"/>
              <w:rPr>
                <w:rFonts w:cstheme="minorHAnsi"/>
                <w:sz w:val="20"/>
                <w:szCs w:val="20"/>
              </w:rPr>
            </w:pPr>
          </w:p>
        </w:tc>
        <w:tc>
          <w:tcPr>
            <w:tcW w:w="5620" w:type="dxa"/>
            <w:gridSpan w:val="4"/>
          </w:tcPr>
          <w:p w14:paraId="2C45145C">
            <w:pPr>
              <w:spacing w:after="0" w:line="240" w:lineRule="auto"/>
              <w:rPr>
                <w:rFonts w:cstheme="minorHAnsi"/>
                <w:sz w:val="20"/>
                <w:szCs w:val="20"/>
              </w:rPr>
            </w:pPr>
            <w:r>
              <w:rPr>
                <w:rFonts w:cstheme="minorHAnsi"/>
                <w:sz w:val="20"/>
                <w:szCs w:val="20"/>
              </w:rPr>
              <w:t xml:space="preserve">Video </w:t>
            </w:r>
          </w:p>
        </w:tc>
        <w:tc>
          <w:tcPr>
            <w:tcW w:w="5330" w:type="dxa"/>
            <w:gridSpan w:val="6"/>
          </w:tcPr>
          <w:p w14:paraId="6DE735DC">
            <w:pPr>
              <w:spacing w:after="0" w:line="240" w:lineRule="auto"/>
              <w:rPr>
                <w:rFonts w:cstheme="minorHAnsi"/>
                <w:sz w:val="20"/>
                <w:szCs w:val="20"/>
              </w:rPr>
            </w:pPr>
            <w:r>
              <w:rPr>
                <w:rFonts w:cstheme="minorHAnsi"/>
                <w:sz w:val="20"/>
                <w:szCs w:val="20"/>
              </w:rPr>
              <w:t>LCD, proyektor, papan tulis</w:t>
            </w:r>
          </w:p>
        </w:tc>
      </w:tr>
      <w:tr w14:paraId="4F8B88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6D50CFD0">
            <w:pPr>
              <w:spacing w:after="0" w:line="240" w:lineRule="auto"/>
              <w:rPr>
                <w:rFonts w:cstheme="minorHAnsi"/>
                <w:sz w:val="20"/>
                <w:szCs w:val="20"/>
              </w:rPr>
            </w:pPr>
            <w:r>
              <w:rPr>
                <w:rFonts w:cstheme="minorHAnsi"/>
                <w:b/>
                <w:sz w:val="20"/>
                <w:szCs w:val="20"/>
              </w:rPr>
              <w:t>Team</w:t>
            </w:r>
            <w:r>
              <w:rPr>
                <w:rFonts w:cstheme="minorHAnsi"/>
                <w:sz w:val="20"/>
                <w:szCs w:val="20"/>
              </w:rPr>
              <w:t xml:space="preserve"> </w:t>
            </w:r>
            <w:r>
              <w:rPr>
                <w:rFonts w:cstheme="minorHAnsi"/>
                <w:b/>
                <w:sz w:val="20"/>
                <w:szCs w:val="20"/>
              </w:rPr>
              <w:t>Teaching</w:t>
            </w:r>
          </w:p>
        </w:tc>
        <w:tc>
          <w:tcPr>
            <w:tcW w:w="10950" w:type="dxa"/>
            <w:gridSpan w:val="10"/>
          </w:tcPr>
          <w:p w14:paraId="31B90677">
            <w:pPr>
              <w:spacing w:after="0" w:line="240" w:lineRule="auto"/>
              <w:rPr>
                <w:rFonts w:cstheme="minorHAnsi"/>
                <w:sz w:val="20"/>
                <w:szCs w:val="20"/>
              </w:rPr>
            </w:pPr>
            <w:r>
              <w:rPr>
                <w:rFonts w:cstheme="minorHAnsi"/>
                <w:sz w:val="20"/>
                <w:szCs w:val="20"/>
              </w:rPr>
              <w:t xml:space="preserve"> Dr. </w:t>
            </w:r>
            <w:r>
              <w:rPr>
                <w:rFonts w:cstheme="minorHAnsi"/>
                <w:sz w:val="20"/>
                <w:szCs w:val="20"/>
                <w:lang w:val="en-US"/>
              </w:rPr>
              <w:t>apt.</w:t>
            </w:r>
            <w:r>
              <w:rPr>
                <w:rFonts w:cstheme="minorHAnsi"/>
                <w:sz w:val="20"/>
                <w:szCs w:val="20"/>
              </w:rPr>
              <w:t>Nunung Priyatni W, M.Biomed</w:t>
            </w:r>
          </w:p>
          <w:p w14:paraId="33067FF7">
            <w:pPr>
              <w:pStyle w:val="15"/>
              <w:rPr>
                <w:rFonts w:cstheme="minorHAnsi"/>
                <w:sz w:val="20"/>
                <w:szCs w:val="20"/>
              </w:rPr>
            </w:pPr>
          </w:p>
        </w:tc>
      </w:tr>
      <w:tr w14:paraId="3D870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8" w:type="dxa"/>
          </w:tcPr>
          <w:p w14:paraId="4BCC8182">
            <w:pPr>
              <w:spacing w:after="0" w:line="240" w:lineRule="auto"/>
              <w:rPr>
                <w:rFonts w:cstheme="minorHAnsi"/>
                <w:b/>
                <w:sz w:val="20"/>
                <w:szCs w:val="20"/>
              </w:rPr>
            </w:pPr>
            <w:r>
              <w:rPr>
                <w:rFonts w:cstheme="minorHAnsi"/>
                <w:b/>
                <w:sz w:val="20"/>
                <w:szCs w:val="20"/>
              </w:rPr>
              <w:t>Matakuliah  Syarat</w:t>
            </w:r>
          </w:p>
        </w:tc>
        <w:tc>
          <w:tcPr>
            <w:tcW w:w="10950" w:type="dxa"/>
            <w:gridSpan w:val="10"/>
          </w:tcPr>
          <w:p w14:paraId="3AB4EAF0">
            <w:pPr>
              <w:spacing w:after="0" w:line="240" w:lineRule="auto"/>
              <w:rPr>
                <w:rFonts w:cstheme="minorHAnsi"/>
                <w:sz w:val="20"/>
                <w:szCs w:val="20"/>
              </w:rPr>
            </w:pPr>
            <w:r>
              <w:rPr>
                <w:rFonts w:cstheme="minorHAnsi"/>
                <w:sz w:val="20"/>
                <w:szCs w:val="20"/>
              </w:rPr>
              <w:t>-</w:t>
            </w:r>
          </w:p>
        </w:tc>
      </w:tr>
      <w:tr w14:paraId="36D704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3" w:hRule="atLeast"/>
        </w:trPr>
        <w:tc>
          <w:tcPr>
            <w:tcW w:w="1808" w:type="dxa"/>
          </w:tcPr>
          <w:p w14:paraId="34F0B12E">
            <w:pPr>
              <w:spacing w:after="0" w:line="240" w:lineRule="auto"/>
              <w:rPr>
                <w:rFonts w:cstheme="minorHAnsi"/>
                <w:b/>
                <w:sz w:val="20"/>
                <w:szCs w:val="20"/>
              </w:rPr>
            </w:pPr>
            <w:r>
              <w:rPr>
                <w:rFonts w:cstheme="minorHAnsi"/>
                <w:b/>
                <w:sz w:val="20"/>
                <w:szCs w:val="20"/>
              </w:rPr>
              <w:t>Evaluasi Pembelajaran dan Penilaian</w:t>
            </w:r>
          </w:p>
        </w:tc>
        <w:tc>
          <w:tcPr>
            <w:tcW w:w="10950" w:type="dxa"/>
            <w:gridSpan w:val="10"/>
          </w:tcPr>
          <w:p w14:paraId="3836DE70">
            <w:pPr>
              <w:spacing w:after="0" w:line="240" w:lineRule="auto"/>
              <w:jc w:val="both"/>
              <w:rPr>
                <w:b/>
                <w:sz w:val="20"/>
                <w:szCs w:val="20"/>
              </w:rPr>
            </w:pPr>
            <w:r>
              <w:rPr>
                <w:b/>
                <w:sz w:val="20"/>
                <w:szCs w:val="20"/>
              </w:rPr>
              <w:t>Sistem Evaluasi</w:t>
            </w:r>
          </w:p>
          <w:p w14:paraId="13BDA0AE">
            <w:pPr>
              <w:spacing w:after="0" w:line="240" w:lineRule="auto"/>
              <w:jc w:val="both"/>
              <w:rPr>
                <w:sz w:val="20"/>
                <w:szCs w:val="20"/>
                <w:lang w:val="en-US"/>
              </w:rPr>
            </w:pPr>
            <w:r>
              <w:rPr>
                <w:sz w:val="20"/>
                <w:szCs w:val="20"/>
              </w:rPr>
              <w:t>Penilaian prestasi belajar meliputi penilaian akumulatif dari komponen berikut</w:t>
            </w:r>
            <w:r>
              <w:rPr>
                <w:sz w:val="20"/>
                <w:szCs w:val="20"/>
                <w:lang w:val="en-US"/>
              </w:rPr>
              <w:t xml:space="preserve"> :</w:t>
            </w:r>
          </w:p>
          <w:p w14:paraId="1CF4C20D">
            <w:pPr>
              <w:spacing w:after="0" w:line="240" w:lineRule="auto"/>
              <w:jc w:val="both"/>
              <w:rPr>
                <w:rFonts w:cstheme="minorHAnsi"/>
                <w:sz w:val="20"/>
                <w:szCs w:val="20"/>
              </w:rPr>
            </w:pPr>
            <w:r>
              <w:rPr>
                <w:rFonts w:cstheme="minorHAnsi"/>
                <w:sz w:val="20"/>
                <w:szCs w:val="20"/>
              </w:rPr>
              <w:t xml:space="preserve">1 </w:t>
            </w:r>
            <w:r>
              <w:rPr>
                <w:rFonts w:cstheme="minorHAnsi"/>
                <w:sz w:val="20"/>
                <w:szCs w:val="20"/>
                <w:lang w:val="en-US"/>
              </w:rPr>
              <w:t>UTS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lang w:val="en-US"/>
              </w:rPr>
              <w:t>40</w:t>
            </w:r>
            <w:r>
              <w:rPr>
                <w:rFonts w:cstheme="minorHAnsi"/>
                <w:sz w:val="20"/>
                <w:szCs w:val="20"/>
              </w:rPr>
              <w:t>%</w:t>
            </w:r>
          </w:p>
          <w:p w14:paraId="19ABD251">
            <w:pPr>
              <w:spacing w:after="0" w:line="240" w:lineRule="auto"/>
              <w:jc w:val="both"/>
              <w:rPr>
                <w:rFonts w:cstheme="minorHAnsi"/>
                <w:sz w:val="20"/>
                <w:szCs w:val="20"/>
                <w:lang w:val="en-US"/>
              </w:rPr>
            </w:pPr>
            <w:r>
              <w:rPr>
                <w:rFonts w:cstheme="minorHAnsi"/>
                <w:sz w:val="20"/>
                <w:szCs w:val="20"/>
                <w:lang w:val="en-US"/>
              </w:rPr>
              <w:t>2</w:t>
            </w:r>
            <w:r>
              <w:rPr>
                <w:rFonts w:cstheme="minorHAnsi"/>
                <w:sz w:val="20"/>
                <w:szCs w:val="20"/>
              </w:rPr>
              <w:t>.</w:t>
            </w:r>
            <w:r>
              <w:rPr>
                <w:rFonts w:cstheme="minorHAnsi"/>
                <w:sz w:val="20"/>
                <w:szCs w:val="20"/>
                <w:lang w:val="en-US"/>
              </w:rPr>
              <w:t xml:space="preserve">UAS </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rPr>
              <w:tab/>
            </w:r>
            <w:r>
              <w:rPr>
                <w:rFonts w:cstheme="minorHAnsi"/>
                <w:sz w:val="20"/>
                <w:szCs w:val="20"/>
              </w:rPr>
              <w:tab/>
            </w:r>
            <w:r>
              <w:rPr>
                <w:rFonts w:cstheme="minorHAnsi"/>
                <w:sz w:val="20"/>
                <w:szCs w:val="20"/>
                <w:lang w:val="en-US"/>
              </w:rPr>
              <w:t>40%</w:t>
            </w:r>
          </w:p>
          <w:p w14:paraId="296EC1AE">
            <w:pPr>
              <w:spacing w:after="0" w:line="240" w:lineRule="auto"/>
              <w:jc w:val="both"/>
              <w:rPr>
                <w:rFonts w:cstheme="minorHAnsi"/>
                <w:sz w:val="20"/>
                <w:szCs w:val="20"/>
                <w:lang w:val="en-US"/>
              </w:rPr>
            </w:pPr>
            <w:r>
              <w:rPr>
                <w:rFonts w:cstheme="minorHAnsi"/>
                <w:sz w:val="20"/>
                <w:szCs w:val="20"/>
                <w:lang w:val="en-US"/>
              </w:rPr>
              <w:t xml:space="preserve">3. Tugas </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20%</w:t>
            </w:r>
          </w:p>
          <w:p w14:paraId="1F3B32E1">
            <w:pPr>
              <w:spacing w:after="0" w:line="240" w:lineRule="auto"/>
              <w:jc w:val="both"/>
              <w:rPr>
                <w:sz w:val="20"/>
                <w:szCs w:val="20"/>
                <w:lang w:val="en-US"/>
              </w:rPr>
            </w:pPr>
          </w:p>
          <w:p w14:paraId="4C94D7DB">
            <w:pPr>
              <w:spacing w:after="0" w:line="240" w:lineRule="auto"/>
              <w:jc w:val="both"/>
              <w:rPr>
                <w:b/>
                <w:sz w:val="20"/>
                <w:szCs w:val="20"/>
              </w:rPr>
            </w:pPr>
            <w:r>
              <w:rPr>
                <w:b/>
                <w:sz w:val="20"/>
                <w:szCs w:val="20"/>
              </w:rPr>
              <w:t>Penilaian</w:t>
            </w:r>
          </w:p>
          <w:p w14:paraId="0DA8C29D">
            <w:pPr>
              <w:spacing w:after="0" w:line="240" w:lineRule="auto"/>
              <w:jc w:val="both"/>
              <w:rPr>
                <w:sz w:val="20"/>
                <w:szCs w:val="20"/>
              </w:rPr>
            </w:pPr>
            <w:r>
              <w:rPr>
                <w:sz w:val="20"/>
                <w:szCs w:val="20"/>
              </w:rPr>
              <w:t>Penilaian hasil akhir belajar menggunakan skala ordinal sebagai berikut:</w:t>
            </w:r>
          </w:p>
          <w:tbl>
            <w:tblPr>
              <w:tblStyle w:val="3"/>
              <w:tblW w:w="5756"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76"/>
              <w:gridCol w:w="978"/>
              <w:gridCol w:w="2052"/>
            </w:tblGrid>
            <w:tr w14:paraId="65C1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64D47062">
                  <w:pPr>
                    <w:spacing w:after="0" w:line="240" w:lineRule="auto"/>
                    <w:ind w:left="-60"/>
                    <w:jc w:val="center"/>
                    <w:rPr>
                      <w:b/>
                      <w:bCs/>
                      <w:sz w:val="20"/>
                      <w:szCs w:val="20"/>
                    </w:rPr>
                  </w:pPr>
                  <w:r>
                    <w:rPr>
                      <w:sz w:val="20"/>
                      <w:szCs w:val="20"/>
                    </w:rPr>
                    <w:br w:type="page"/>
                  </w:r>
                  <w:r>
                    <w:rPr>
                      <w:b/>
                      <w:bCs/>
                      <w:sz w:val="20"/>
                      <w:szCs w:val="20"/>
                    </w:rPr>
                    <w:t>Nilai Angka</w:t>
                  </w:r>
                </w:p>
              </w:tc>
              <w:tc>
                <w:tcPr>
                  <w:tcW w:w="1276" w:type="dxa"/>
                  <w:vAlign w:val="center"/>
                </w:tcPr>
                <w:p w14:paraId="53EFB9E1">
                  <w:pPr>
                    <w:spacing w:after="0" w:line="240" w:lineRule="auto"/>
                    <w:jc w:val="center"/>
                    <w:rPr>
                      <w:b/>
                      <w:bCs/>
                      <w:sz w:val="20"/>
                      <w:szCs w:val="20"/>
                    </w:rPr>
                  </w:pPr>
                  <w:r>
                    <w:rPr>
                      <w:b/>
                      <w:bCs/>
                      <w:sz w:val="20"/>
                      <w:szCs w:val="20"/>
                    </w:rPr>
                    <w:t>Nilai Huruf</w:t>
                  </w:r>
                </w:p>
              </w:tc>
              <w:tc>
                <w:tcPr>
                  <w:tcW w:w="978" w:type="dxa"/>
                  <w:vAlign w:val="center"/>
                </w:tcPr>
                <w:p w14:paraId="1E182AAB">
                  <w:pPr>
                    <w:spacing w:after="0" w:line="240" w:lineRule="auto"/>
                    <w:ind w:left="-1"/>
                    <w:jc w:val="center"/>
                    <w:rPr>
                      <w:b/>
                      <w:bCs/>
                      <w:sz w:val="20"/>
                      <w:szCs w:val="20"/>
                    </w:rPr>
                  </w:pPr>
                  <w:r>
                    <w:rPr>
                      <w:b/>
                      <w:bCs/>
                      <w:sz w:val="20"/>
                      <w:szCs w:val="20"/>
                    </w:rPr>
                    <w:t>Harkat</w:t>
                  </w:r>
                </w:p>
              </w:tc>
              <w:tc>
                <w:tcPr>
                  <w:tcW w:w="2052" w:type="dxa"/>
                  <w:vAlign w:val="center"/>
                </w:tcPr>
                <w:p w14:paraId="389B2732">
                  <w:pPr>
                    <w:spacing w:after="0" w:line="240" w:lineRule="auto"/>
                    <w:jc w:val="center"/>
                    <w:rPr>
                      <w:b/>
                      <w:bCs/>
                      <w:sz w:val="20"/>
                      <w:szCs w:val="20"/>
                    </w:rPr>
                  </w:pPr>
                  <w:r>
                    <w:rPr>
                      <w:b/>
                      <w:bCs/>
                      <w:sz w:val="20"/>
                      <w:szCs w:val="20"/>
                    </w:rPr>
                    <w:t>Sebutan</w:t>
                  </w:r>
                </w:p>
              </w:tc>
            </w:tr>
            <w:tr w14:paraId="008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435B1294">
                  <w:pPr>
                    <w:spacing w:after="0" w:line="240" w:lineRule="auto"/>
                    <w:ind w:left="-60"/>
                    <w:jc w:val="center"/>
                    <w:rPr>
                      <w:sz w:val="20"/>
                      <w:szCs w:val="20"/>
                    </w:rPr>
                  </w:pPr>
                  <w:r>
                    <w:rPr>
                      <w:sz w:val="20"/>
                      <w:szCs w:val="20"/>
                    </w:rPr>
                    <w:t>80-100</w:t>
                  </w:r>
                </w:p>
              </w:tc>
              <w:tc>
                <w:tcPr>
                  <w:tcW w:w="1276" w:type="dxa"/>
                  <w:vAlign w:val="center"/>
                </w:tcPr>
                <w:p w14:paraId="6624134D">
                  <w:pPr>
                    <w:spacing w:after="0" w:line="240" w:lineRule="auto"/>
                    <w:jc w:val="center"/>
                    <w:rPr>
                      <w:sz w:val="20"/>
                      <w:szCs w:val="20"/>
                    </w:rPr>
                  </w:pPr>
                  <w:r>
                    <w:rPr>
                      <w:sz w:val="20"/>
                      <w:szCs w:val="20"/>
                    </w:rPr>
                    <w:t>A</w:t>
                  </w:r>
                </w:p>
              </w:tc>
              <w:tc>
                <w:tcPr>
                  <w:tcW w:w="978" w:type="dxa"/>
                  <w:vAlign w:val="center"/>
                </w:tcPr>
                <w:p w14:paraId="7D2ED94A">
                  <w:pPr>
                    <w:spacing w:after="0" w:line="240" w:lineRule="auto"/>
                    <w:ind w:left="-1"/>
                    <w:jc w:val="center"/>
                    <w:rPr>
                      <w:sz w:val="20"/>
                      <w:szCs w:val="20"/>
                    </w:rPr>
                  </w:pPr>
                  <w:r>
                    <w:rPr>
                      <w:sz w:val="20"/>
                      <w:szCs w:val="20"/>
                    </w:rPr>
                    <w:t>4</w:t>
                  </w:r>
                </w:p>
              </w:tc>
              <w:tc>
                <w:tcPr>
                  <w:tcW w:w="2052" w:type="dxa"/>
                  <w:vAlign w:val="center"/>
                </w:tcPr>
                <w:p w14:paraId="64053046">
                  <w:pPr>
                    <w:spacing w:after="0" w:line="240" w:lineRule="auto"/>
                    <w:jc w:val="center"/>
                    <w:rPr>
                      <w:sz w:val="20"/>
                      <w:szCs w:val="20"/>
                    </w:rPr>
                  </w:pPr>
                  <w:r>
                    <w:rPr>
                      <w:sz w:val="20"/>
                      <w:szCs w:val="20"/>
                    </w:rPr>
                    <w:t>Sangat Baik</w:t>
                  </w:r>
                </w:p>
              </w:tc>
            </w:tr>
            <w:tr w14:paraId="7A44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67A035BF">
                  <w:pPr>
                    <w:spacing w:after="0" w:line="240" w:lineRule="auto"/>
                    <w:ind w:left="-60"/>
                    <w:jc w:val="center"/>
                    <w:rPr>
                      <w:sz w:val="20"/>
                      <w:szCs w:val="20"/>
                    </w:rPr>
                  </w:pPr>
                  <w:r>
                    <w:rPr>
                      <w:sz w:val="20"/>
                      <w:szCs w:val="20"/>
                    </w:rPr>
                    <w:t>65-79,99</w:t>
                  </w:r>
                </w:p>
              </w:tc>
              <w:tc>
                <w:tcPr>
                  <w:tcW w:w="1276" w:type="dxa"/>
                  <w:vAlign w:val="center"/>
                </w:tcPr>
                <w:p w14:paraId="4447186F">
                  <w:pPr>
                    <w:spacing w:after="0" w:line="240" w:lineRule="auto"/>
                    <w:jc w:val="center"/>
                    <w:rPr>
                      <w:sz w:val="20"/>
                      <w:szCs w:val="20"/>
                    </w:rPr>
                  </w:pPr>
                  <w:r>
                    <w:rPr>
                      <w:sz w:val="20"/>
                      <w:szCs w:val="20"/>
                    </w:rPr>
                    <w:t>B</w:t>
                  </w:r>
                </w:p>
              </w:tc>
              <w:tc>
                <w:tcPr>
                  <w:tcW w:w="978" w:type="dxa"/>
                  <w:vAlign w:val="center"/>
                </w:tcPr>
                <w:p w14:paraId="1B08897D">
                  <w:pPr>
                    <w:spacing w:after="0" w:line="240" w:lineRule="auto"/>
                    <w:ind w:left="-1"/>
                    <w:jc w:val="center"/>
                    <w:rPr>
                      <w:sz w:val="20"/>
                      <w:szCs w:val="20"/>
                    </w:rPr>
                  </w:pPr>
                  <w:r>
                    <w:rPr>
                      <w:sz w:val="20"/>
                      <w:szCs w:val="20"/>
                    </w:rPr>
                    <w:t>3</w:t>
                  </w:r>
                </w:p>
              </w:tc>
              <w:tc>
                <w:tcPr>
                  <w:tcW w:w="2052" w:type="dxa"/>
                  <w:vAlign w:val="center"/>
                </w:tcPr>
                <w:p w14:paraId="1F4375E5">
                  <w:pPr>
                    <w:spacing w:after="0" w:line="240" w:lineRule="auto"/>
                    <w:jc w:val="center"/>
                    <w:rPr>
                      <w:sz w:val="20"/>
                      <w:szCs w:val="20"/>
                    </w:rPr>
                  </w:pPr>
                  <w:r>
                    <w:rPr>
                      <w:sz w:val="20"/>
                      <w:szCs w:val="20"/>
                    </w:rPr>
                    <w:t xml:space="preserve">Baik </w:t>
                  </w:r>
                </w:p>
              </w:tc>
            </w:tr>
            <w:tr w14:paraId="5465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394738E0">
                  <w:pPr>
                    <w:spacing w:after="0" w:line="240" w:lineRule="auto"/>
                    <w:ind w:left="-60"/>
                    <w:jc w:val="center"/>
                    <w:rPr>
                      <w:sz w:val="20"/>
                      <w:szCs w:val="20"/>
                    </w:rPr>
                  </w:pPr>
                  <w:r>
                    <w:rPr>
                      <w:sz w:val="20"/>
                      <w:szCs w:val="20"/>
                    </w:rPr>
                    <w:t>55-64,99</w:t>
                  </w:r>
                </w:p>
              </w:tc>
              <w:tc>
                <w:tcPr>
                  <w:tcW w:w="1276" w:type="dxa"/>
                  <w:vAlign w:val="center"/>
                </w:tcPr>
                <w:p w14:paraId="22F6E459">
                  <w:pPr>
                    <w:spacing w:after="0" w:line="240" w:lineRule="auto"/>
                    <w:jc w:val="center"/>
                    <w:rPr>
                      <w:sz w:val="20"/>
                      <w:szCs w:val="20"/>
                    </w:rPr>
                  </w:pPr>
                  <w:r>
                    <w:rPr>
                      <w:sz w:val="20"/>
                      <w:szCs w:val="20"/>
                    </w:rPr>
                    <w:t>C</w:t>
                  </w:r>
                </w:p>
              </w:tc>
              <w:tc>
                <w:tcPr>
                  <w:tcW w:w="978" w:type="dxa"/>
                  <w:vAlign w:val="center"/>
                </w:tcPr>
                <w:p w14:paraId="0EFA3BA9">
                  <w:pPr>
                    <w:spacing w:after="0" w:line="240" w:lineRule="auto"/>
                    <w:ind w:left="-1"/>
                    <w:jc w:val="center"/>
                    <w:rPr>
                      <w:sz w:val="20"/>
                      <w:szCs w:val="20"/>
                    </w:rPr>
                  </w:pPr>
                  <w:r>
                    <w:rPr>
                      <w:sz w:val="20"/>
                      <w:szCs w:val="20"/>
                    </w:rPr>
                    <w:t>2</w:t>
                  </w:r>
                </w:p>
              </w:tc>
              <w:tc>
                <w:tcPr>
                  <w:tcW w:w="2052" w:type="dxa"/>
                  <w:vAlign w:val="center"/>
                </w:tcPr>
                <w:p w14:paraId="230A403E">
                  <w:pPr>
                    <w:spacing w:after="0" w:line="240" w:lineRule="auto"/>
                    <w:jc w:val="center"/>
                    <w:rPr>
                      <w:sz w:val="20"/>
                      <w:szCs w:val="20"/>
                    </w:rPr>
                  </w:pPr>
                  <w:r>
                    <w:rPr>
                      <w:sz w:val="20"/>
                      <w:szCs w:val="20"/>
                    </w:rPr>
                    <w:t>Cukup</w:t>
                  </w:r>
                </w:p>
              </w:tc>
            </w:tr>
            <w:tr w14:paraId="0BCA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1DFA656D">
                  <w:pPr>
                    <w:spacing w:after="0" w:line="240" w:lineRule="auto"/>
                    <w:ind w:left="-60"/>
                    <w:jc w:val="center"/>
                    <w:rPr>
                      <w:sz w:val="20"/>
                      <w:szCs w:val="20"/>
                    </w:rPr>
                  </w:pPr>
                  <w:r>
                    <w:rPr>
                      <w:sz w:val="20"/>
                      <w:szCs w:val="20"/>
                    </w:rPr>
                    <w:t>40-54,99</w:t>
                  </w:r>
                </w:p>
              </w:tc>
              <w:tc>
                <w:tcPr>
                  <w:tcW w:w="1276" w:type="dxa"/>
                  <w:vAlign w:val="center"/>
                </w:tcPr>
                <w:p w14:paraId="01808D5B">
                  <w:pPr>
                    <w:spacing w:after="0" w:line="240" w:lineRule="auto"/>
                    <w:jc w:val="center"/>
                    <w:rPr>
                      <w:sz w:val="20"/>
                      <w:szCs w:val="20"/>
                    </w:rPr>
                  </w:pPr>
                  <w:r>
                    <w:rPr>
                      <w:sz w:val="20"/>
                      <w:szCs w:val="20"/>
                    </w:rPr>
                    <w:t>D</w:t>
                  </w:r>
                </w:p>
              </w:tc>
              <w:tc>
                <w:tcPr>
                  <w:tcW w:w="978" w:type="dxa"/>
                  <w:vAlign w:val="center"/>
                </w:tcPr>
                <w:p w14:paraId="3154E0C5">
                  <w:pPr>
                    <w:spacing w:after="0" w:line="240" w:lineRule="auto"/>
                    <w:ind w:left="-1"/>
                    <w:jc w:val="center"/>
                    <w:rPr>
                      <w:sz w:val="20"/>
                      <w:szCs w:val="20"/>
                    </w:rPr>
                  </w:pPr>
                  <w:r>
                    <w:rPr>
                      <w:sz w:val="20"/>
                      <w:szCs w:val="20"/>
                    </w:rPr>
                    <w:t>1</w:t>
                  </w:r>
                </w:p>
              </w:tc>
              <w:tc>
                <w:tcPr>
                  <w:tcW w:w="2052" w:type="dxa"/>
                  <w:vAlign w:val="center"/>
                </w:tcPr>
                <w:p w14:paraId="710FF3CB">
                  <w:pPr>
                    <w:spacing w:after="0" w:line="240" w:lineRule="auto"/>
                    <w:jc w:val="center"/>
                    <w:rPr>
                      <w:sz w:val="20"/>
                      <w:szCs w:val="20"/>
                    </w:rPr>
                  </w:pPr>
                  <w:r>
                    <w:rPr>
                      <w:sz w:val="20"/>
                      <w:szCs w:val="20"/>
                    </w:rPr>
                    <w:t>Kurang</w:t>
                  </w:r>
                </w:p>
              </w:tc>
            </w:tr>
            <w:tr w14:paraId="07B4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vAlign w:val="center"/>
                </w:tcPr>
                <w:p w14:paraId="3552D51D">
                  <w:pPr>
                    <w:spacing w:after="0" w:line="240" w:lineRule="auto"/>
                    <w:ind w:left="-60"/>
                    <w:jc w:val="center"/>
                    <w:rPr>
                      <w:sz w:val="20"/>
                      <w:szCs w:val="20"/>
                    </w:rPr>
                  </w:pPr>
                  <w:r>
                    <w:rPr>
                      <w:sz w:val="20"/>
                      <w:szCs w:val="20"/>
                    </w:rPr>
                    <w:t>0-39,99</w:t>
                  </w:r>
                </w:p>
              </w:tc>
              <w:tc>
                <w:tcPr>
                  <w:tcW w:w="1276" w:type="dxa"/>
                  <w:vAlign w:val="center"/>
                </w:tcPr>
                <w:p w14:paraId="01DEAB32">
                  <w:pPr>
                    <w:spacing w:after="0" w:line="240" w:lineRule="auto"/>
                    <w:jc w:val="center"/>
                    <w:rPr>
                      <w:sz w:val="20"/>
                      <w:szCs w:val="20"/>
                    </w:rPr>
                  </w:pPr>
                  <w:r>
                    <w:rPr>
                      <w:sz w:val="20"/>
                      <w:szCs w:val="20"/>
                    </w:rPr>
                    <w:t>E</w:t>
                  </w:r>
                </w:p>
              </w:tc>
              <w:tc>
                <w:tcPr>
                  <w:tcW w:w="978" w:type="dxa"/>
                  <w:vAlign w:val="center"/>
                </w:tcPr>
                <w:p w14:paraId="681AF5A4">
                  <w:pPr>
                    <w:spacing w:after="0" w:line="240" w:lineRule="auto"/>
                    <w:ind w:left="-1"/>
                    <w:jc w:val="center"/>
                    <w:rPr>
                      <w:sz w:val="20"/>
                      <w:szCs w:val="20"/>
                    </w:rPr>
                  </w:pPr>
                  <w:r>
                    <w:rPr>
                      <w:sz w:val="20"/>
                      <w:szCs w:val="20"/>
                    </w:rPr>
                    <w:t>0</w:t>
                  </w:r>
                </w:p>
              </w:tc>
              <w:tc>
                <w:tcPr>
                  <w:tcW w:w="2052" w:type="dxa"/>
                  <w:vAlign w:val="center"/>
                </w:tcPr>
                <w:p w14:paraId="51F81CB9">
                  <w:pPr>
                    <w:spacing w:after="0" w:line="240" w:lineRule="auto"/>
                    <w:jc w:val="center"/>
                    <w:rPr>
                      <w:sz w:val="20"/>
                      <w:szCs w:val="20"/>
                    </w:rPr>
                  </w:pPr>
                  <w:r>
                    <w:rPr>
                      <w:sz w:val="20"/>
                      <w:szCs w:val="20"/>
                    </w:rPr>
                    <w:t>Sangat Kurang</w:t>
                  </w:r>
                </w:p>
              </w:tc>
            </w:tr>
          </w:tbl>
          <w:p w14:paraId="2EC4B191">
            <w:pPr>
              <w:spacing w:after="0" w:line="240" w:lineRule="auto"/>
              <w:jc w:val="both"/>
              <w:rPr>
                <w:b/>
                <w:sz w:val="20"/>
                <w:szCs w:val="20"/>
              </w:rPr>
            </w:pPr>
            <w:r>
              <w:rPr>
                <w:b/>
                <w:sz w:val="20"/>
                <w:szCs w:val="20"/>
              </w:rPr>
              <w:t>Remediasi</w:t>
            </w:r>
          </w:p>
          <w:p w14:paraId="0ED8B0CA">
            <w:pPr>
              <w:widowControl w:val="0"/>
              <w:tabs>
                <w:tab w:val="left" w:pos="0"/>
              </w:tabs>
              <w:autoSpaceDE w:val="0"/>
              <w:autoSpaceDN w:val="0"/>
              <w:adjustRightInd w:val="0"/>
              <w:spacing w:after="0" w:line="240" w:lineRule="auto"/>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Bagi mahasiswa dengan absensi dan nila yang  tidak memenuhi syarat dapat dilakukan remediasi.</w:t>
            </w:r>
          </w:p>
          <w:p w14:paraId="77258B27">
            <w:pPr>
              <w:widowControl w:val="0"/>
              <w:tabs>
                <w:tab w:val="left" w:pos="0"/>
              </w:tabs>
              <w:autoSpaceDE w:val="0"/>
              <w:autoSpaceDN w:val="0"/>
              <w:adjustRightInd w:val="0"/>
              <w:spacing w:after="0" w:line="240" w:lineRule="auto"/>
              <w:rPr>
                <w:color w:val="000000" w:themeColor="text1"/>
                <w:sz w:val="20"/>
                <w:szCs w:val="20"/>
                <w14:textFill>
                  <w14:solidFill>
                    <w14:schemeClr w14:val="tx1"/>
                  </w14:solidFill>
                </w14:textFill>
              </w:rPr>
            </w:pPr>
          </w:p>
        </w:tc>
      </w:tr>
    </w:tbl>
    <w:p w14:paraId="313BAFE9">
      <w:pPr>
        <w:tabs>
          <w:tab w:val="left" w:pos="2410"/>
        </w:tabs>
        <w:spacing w:after="0" w:line="320" w:lineRule="atLeast"/>
        <w:jc w:val="both"/>
        <w:rPr>
          <w:rFonts w:cstheme="minorHAnsi"/>
          <w:b/>
          <w:sz w:val="20"/>
          <w:szCs w:val="20"/>
          <w:lang w:val="en-US"/>
        </w:rPr>
      </w:pPr>
      <w:r>
        <w:rPr>
          <w:rFonts w:cstheme="minorHAnsi"/>
          <w:b/>
          <w:sz w:val="20"/>
          <w:szCs w:val="20"/>
        </w:rPr>
        <w:t xml:space="preserve">  </w:t>
      </w:r>
      <w:r>
        <w:rPr>
          <w:rFonts w:cstheme="minorHAnsi"/>
          <w:b/>
          <w:sz w:val="20"/>
          <w:szCs w:val="20"/>
          <w:lang w:val="en-US"/>
        </w:rPr>
        <w:t xml:space="preserve"> </w:t>
      </w:r>
    </w:p>
    <w:p w14:paraId="7EE9BCC5">
      <w:pPr>
        <w:tabs>
          <w:tab w:val="left" w:pos="2410"/>
        </w:tabs>
        <w:spacing w:after="0" w:line="320" w:lineRule="atLeast"/>
        <w:jc w:val="both"/>
        <w:rPr>
          <w:rFonts w:cstheme="minorHAnsi"/>
          <w:b/>
          <w:sz w:val="20"/>
          <w:szCs w:val="20"/>
          <w:lang w:val="en-US"/>
        </w:rPr>
      </w:pPr>
    </w:p>
    <w:p w14:paraId="5DD09E34">
      <w:pPr>
        <w:tabs>
          <w:tab w:val="left" w:pos="2410"/>
        </w:tabs>
        <w:spacing w:after="0" w:line="320" w:lineRule="atLeast"/>
        <w:jc w:val="both"/>
        <w:rPr>
          <w:rFonts w:cstheme="minorHAnsi"/>
          <w:b/>
          <w:sz w:val="20"/>
          <w:szCs w:val="20"/>
          <w:lang w:val="en-US"/>
        </w:rPr>
      </w:pPr>
    </w:p>
    <w:p w14:paraId="4B8D7721">
      <w:pPr>
        <w:tabs>
          <w:tab w:val="left" w:pos="2410"/>
        </w:tabs>
        <w:spacing w:after="0" w:line="320" w:lineRule="atLeast"/>
        <w:jc w:val="both"/>
        <w:rPr>
          <w:rFonts w:cstheme="minorHAnsi"/>
          <w:b/>
          <w:sz w:val="20"/>
          <w:szCs w:val="20"/>
          <w:lang w:val="en-US"/>
        </w:rPr>
      </w:pPr>
    </w:p>
    <w:p w14:paraId="0D9582B4">
      <w:pPr>
        <w:tabs>
          <w:tab w:val="left" w:pos="2410"/>
        </w:tabs>
        <w:spacing w:after="0" w:line="320" w:lineRule="atLeast"/>
        <w:jc w:val="both"/>
        <w:rPr>
          <w:rFonts w:cstheme="minorHAnsi"/>
          <w:b/>
          <w:sz w:val="20"/>
          <w:szCs w:val="20"/>
          <w:lang w:val="en-US"/>
        </w:rPr>
      </w:pPr>
    </w:p>
    <w:p w14:paraId="20CBF86D">
      <w:pPr>
        <w:tabs>
          <w:tab w:val="left" w:pos="2410"/>
        </w:tabs>
        <w:spacing w:after="0" w:line="320" w:lineRule="atLeast"/>
        <w:jc w:val="both"/>
        <w:rPr>
          <w:rFonts w:cstheme="minorHAnsi"/>
          <w:b/>
          <w:sz w:val="20"/>
          <w:szCs w:val="20"/>
          <w:lang w:val="en-US"/>
        </w:rPr>
      </w:pPr>
    </w:p>
    <w:p w14:paraId="62884835">
      <w:pPr>
        <w:tabs>
          <w:tab w:val="left" w:pos="2410"/>
        </w:tabs>
        <w:spacing w:after="0" w:line="320" w:lineRule="atLeast"/>
        <w:jc w:val="both"/>
        <w:rPr>
          <w:rFonts w:cstheme="minorHAnsi"/>
          <w:b/>
          <w:sz w:val="20"/>
          <w:szCs w:val="20"/>
          <w:lang w:val="en-US"/>
        </w:rPr>
      </w:pPr>
    </w:p>
    <w:p w14:paraId="66B64C11">
      <w:pPr>
        <w:tabs>
          <w:tab w:val="left" w:pos="2410"/>
        </w:tabs>
        <w:spacing w:after="0" w:line="320" w:lineRule="atLeast"/>
        <w:jc w:val="both"/>
        <w:rPr>
          <w:rFonts w:cstheme="minorHAnsi"/>
          <w:b/>
          <w:sz w:val="20"/>
          <w:szCs w:val="20"/>
          <w:lang w:val="en-US"/>
        </w:rPr>
      </w:pPr>
    </w:p>
    <w:p w14:paraId="0E163EB5">
      <w:pPr>
        <w:tabs>
          <w:tab w:val="left" w:pos="2410"/>
        </w:tabs>
        <w:spacing w:after="0" w:line="320" w:lineRule="atLeast"/>
        <w:jc w:val="both"/>
        <w:rPr>
          <w:rFonts w:cstheme="minorHAnsi"/>
          <w:b/>
          <w:sz w:val="20"/>
          <w:szCs w:val="20"/>
          <w:lang w:val="en-US"/>
        </w:rPr>
      </w:pPr>
      <w:r>
        <w:rPr>
          <w:rFonts w:cstheme="minorHAnsi"/>
          <w:b/>
          <w:sz w:val="24"/>
          <w:szCs w:val="24"/>
          <w:lang w:val="en-US"/>
        </w:rPr>
        <w:t xml:space="preserve">  </w:t>
      </w:r>
      <w:r>
        <w:rPr>
          <w:rFonts w:cstheme="minorHAnsi"/>
          <w:b/>
          <w:sz w:val="24"/>
          <w:szCs w:val="24"/>
        </w:rPr>
        <w:t xml:space="preserve"> Rencana</w:t>
      </w:r>
      <w:r>
        <w:rPr>
          <w:rFonts w:cstheme="minorHAnsi"/>
          <w:b/>
          <w:sz w:val="24"/>
          <w:szCs w:val="24"/>
          <w:lang w:val="en-US"/>
        </w:rPr>
        <w:t xml:space="preserve"> Perkuliahan</w:t>
      </w:r>
      <w:r>
        <w:rPr>
          <w:rFonts w:cstheme="minorHAnsi"/>
          <w:b/>
          <w:sz w:val="20"/>
          <w:szCs w:val="20"/>
          <w:lang w:val="en-US"/>
        </w:rPr>
        <w:t>:</w:t>
      </w:r>
    </w:p>
    <w:p w14:paraId="35280C9A">
      <w:pPr>
        <w:tabs>
          <w:tab w:val="left" w:pos="2410"/>
        </w:tabs>
        <w:spacing w:after="0" w:line="320" w:lineRule="atLeast"/>
        <w:ind w:firstLine="720"/>
        <w:jc w:val="both"/>
        <w:rPr>
          <w:rFonts w:cstheme="minorHAnsi"/>
          <w:b/>
          <w:sz w:val="20"/>
          <w:szCs w:val="20"/>
          <w:lang w:val="en-US"/>
        </w:rPr>
      </w:pPr>
    </w:p>
    <w:tbl>
      <w:tblPr>
        <w:tblStyle w:val="10"/>
        <w:tblW w:w="14034"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1559"/>
        <w:gridCol w:w="2127"/>
        <w:gridCol w:w="1559"/>
        <w:gridCol w:w="2409"/>
        <w:gridCol w:w="2836"/>
        <w:gridCol w:w="1417"/>
        <w:gridCol w:w="851"/>
        <w:gridCol w:w="709"/>
      </w:tblGrid>
      <w:tr w14:paraId="56F92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CDEDFAF">
            <w:pPr>
              <w:tabs>
                <w:tab w:val="left" w:pos="2410"/>
              </w:tabs>
              <w:spacing w:after="0" w:line="240" w:lineRule="auto"/>
              <w:jc w:val="center"/>
              <w:rPr>
                <w:rFonts w:cstheme="minorHAnsi"/>
                <w:b/>
                <w:sz w:val="20"/>
                <w:szCs w:val="20"/>
              </w:rPr>
            </w:pPr>
            <w:r>
              <w:rPr>
                <w:rFonts w:cstheme="minorHAnsi"/>
                <w:b/>
                <w:sz w:val="20"/>
                <w:szCs w:val="20"/>
              </w:rPr>
              <w:t>1</w:t>
            </w:r>
          </w:p>
        </w:tc>
        <w:tc>
          <w:tcPr>
            <w:tcW w:w="1559" w:type="dxa"/>
          </w:tcPr>
          <w:p w14:paraId="7B1EA0D5">
            <w:pPr>
              <w:tabs>
                <w:tab w:val="left" w:pos="2410"/>
              </w:tabs>
              <w:spacing w:after="0" w:line="240" w:lineRule="auto"/>
              <w:jc w:val="center"/>
              <w:rPr>
                <w:rFonts w:cstheme="minorHAnsi"/>
                <w:b/>
                <w:sz w:val="20"/>
                <w:szCs w:val="20"/>
              </w:rPr>
            </w:pPr>
            <w:r>
              <w:rPr>
                <w:rFonts w:cstheme="minorHAnsi"/>
                <w:b/>
                <w:sz w:val="20"/>
                <w:szCs w:val="20"/>
              </w:rPr>
              <w:t>2</w:t>
            </w:r>
          </w:p>
        </w:tc>
        <w:tc>
          <w:tcPr>
            <w:tcW w:w="2127" w:type="dxa"/>
          </w:tcPr>
          <w:p w14:paraId="6BAF9D1D">
            <w:pPr>
              <w:tabs>
                <w:tab w:val="left" w:pos="2410"/>
              </w:tabs>
              <w:spacing w:after="0" w:line="240" w:lineRule="auto"/>
              <w:jc w:val="center"/>
              <w:rPr>
                <w:rFonts w:cstheme="minorHAnsi"/>
                <w:b/>
                <w:sz w:val="20"/>
                <w:szCs w:val="20"/>
              </w:rPr>
            </w:pPr>
            <w:r>
              <w:rPr>
                <w:rFonts w:cstheme="minorHAnsi"/>
                <w:b/>
                <w:sz w:val="20"/>
                <w:szCs w:val="20"/>
              </w:rPr>
              <w:t>3</w:t>
            </w:r>
          </w:p>
        </w:tc>
        <w:tc>
          <w:tcPr>
            <w:tcW w:w="1559" w:type="dxa"/>
          </w:tcPr>
          <w:p w14:paraId="71C9C2C0">
            <w:pPr>
              <w:tabs>
                <w:tab w:val="left" w:pos="2410"/>
              </w:tabs>
              <w:spacing w:after="0" w:line="240" w:lineRule="auto"/>
              <w:jc w:val="center"/>
              <w:rPr>
                <w:rFonts w:cstheme="minorHAnsi"/>
                <w:b/>
                <w:sz w:val="20"/>
                <w:szCs w:val="20"/>
              </w:rPr>
            </w:pPr>
            <w:r>
              <w:rPr>
                <w:rFonts w:cstheme="minorHAnsi"/>
                <w:b/>
                <w:sz w:val="20"/>
                <w:szCs w:val="20"/>
              </w:rPr>
              <w:t>4</w:t>
            </w:r>
          </w:p>
        </w:tc>
        <w:tc>
          <w:tcPr>
            <w:tcW w:w="2409" w:type="dxa"/>
          </w:tcPr>
          <w:p w14:paraId="471EBAFD">
            <w:pPr>
              <w:tabs>
                <w:tab w:val="left" w:pos="2410"/>
              </w:tabs>
              <w:spacing w:after="0" w:line="240" w:lineRule="auto"/>
              <w:jc w:val="center"/>
              <w:rPr>
                <w:rFonts w:cstheme="minorHAnsi"/>
                <w:b/>
                <w:sz w:val="20"/>
                <w:szCs w:val="20"/>
              </w:rPr>
            </w:pPr>
            <w:r>
              <w:rPr>
                <w:rFonts w:cstheme="minorHAnsi"/>
                <w:b/>
                <w:sz w:val="20"/>
                <w:szCs w:val="20"/>
              </w:rPr>
              <w:t>5</w:t>
            </w:r>
          </w:p>
        </w:tc>
        <w:tc>
          <w:tcPr>
            <w:tcW w:w="2836" w:type="dxa"/>
          </w:tcPr>
          <w:p w14:paraId="39B10E70">
            <w:pPr>
              <w:tabs>
                <w:tab w:val="left" w:pos="2410"/>
              </w:tabs>
              <w:spacing w:after="0" w:line="240" w:lineRule="auto"/>
              <w:jc w:val="center"/>
              <w:rPr>
                <w:rFonts w:cstheme="minorHAnsi"/>
                <w:b/>
                <w:sz w:val="20"/>
                <w:szCs w:val="20"/>
              </w:rPr>
            </w:pPr>
            <w:r>
              <w:rPr>
                <w:rFonts w:cstheme="minorHAnsi"/>
                <w:b/>
                <w:sz w:val="20"/>
                <w:szCs w:val="20"/>
              </w:rPr>
              <w:t>6</w:t>
            </w:r>
          </w:p>
        </w:tc>
        <w:tc>
          <w:tcPr>
            <w:tcW w:w="1417" w:type="dxa"/>
          </w:tcPr>
          <w:p w14:paraId="6598A66D">
            <w:pPr>
              <w:tabs>
                <w:tab w:val="left" w:pos="2410"/>
              </w:tabs>
              <w:spacing w:after="0" w:line="240" w:lineRule="auto"/>
              <w:jc w:val="center"/>
              <w:rPr>
                <w:rFonts w:cstheme="minorHAnsi"/>
                <w:b/>
                <w:sz w:val="20"/>
                <w:szCs w:val="20"/>
              </w:rPr>
            </w:pPr>
            <w:r>
              <w:rPr>
                <w:rFonts w:cstheme="minorHAnsi"/>
                <w:b/>
                <w:sz w:val="20"/>
                <w:szCs w:val="20"/>
              </w:rPr>
              <w:t>7</w:t>
            </w:r>
          </w:p>
        </w:tc>
        <w:tc>
          <w:tcPr>
            <w:tcW w:w="851" w:type="dxa"/>
          </w:tcPr>
          <w:p w14:paraId="28D380C3">
            <w:pPr>
              <w:tabs>
                <w:tab w:val="left" w:pos="2410"/>
              </w:tabs>
              <w:spacing w:after="0" w:line="240" w:lineRule="auto"/>
              <w:jc w:val="center"/>
              <w:rPr>
                <w:rFonts w:cstheme="minorHAnsi"/>
                <w:b/>
                <w:sz w:val="20"/>
                <w:szCs w:val="20"/>
              </w:rPr>
            </w:pPr>
            <w:r>
              <w:rPr>
                <w:rFonts w:cstheme="minorHAnsi"/>
                <w:b/>
                <w:sz w:val="20"/>
                <w:szCs w:val="20"/>
              </w:rPr>
              <w:t>8</w:t>
            </w:r>
          </w:p>
        </w:tc>
        <w:tc>
          <w:tcPr>
            <w:tcW w:w="709" w:type="dxa"/>
          </w:tcPr>
          <w:p w14:paraId="1ED2F6D9">
            <w:pPr>
              <w:tabs>
                <w:tab w:val="left" w:pos="2410"/>
              </w:tabs>
              <w:spacing w:after="0" w:line="240" w:lineRule="auto"/>
              <w:jc w:val="center"/>
              <w:rPr>
                <w:rFonts w:cstheme="minorHAnsi"/>
                <w:b/>
                <w:sz w:val="20"/>
                <w:szCs w:val="20"/>
              </w:rPr>
            </w:pPr>
            <w:r>
              <w:rPr>
                <w:rFonts w:cstheme="minorHAnsi"/>
                <w:b/>
                <w:sz w:val="20"/>
                <w:szCs w:val="20"/>
              </w:rPr>
              <w:t>9</w:t>
            </w:r>
          </w:p>
        </w:tc>
      </w:tr>
      <w:tr w14:paraId="3C321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vAlign w:val="center"/>
          </w:tcPr>
          <w:p w14:paraId="179AB858">
            <w:pPr>
              <w:tabs>
                <w:tab w:val="left" w:pos="2410"/>
              </w:tabs>
              <w:spacing w:after="0" w:line="240" w:lineRule="auto"/>
              <w:ind w:hanging="142"/>
              <w:jc w:val="center"/>
              <w:rPr>
                <w:rFonts w:cstheme="minorHAnsi"/>
                <w:b/>
                <w:sz w:val="20"/>
                <w:szCs w:val="20"/>
              </w:rPr>
            </w:pPr>
            <w:r>
              <w:rPr>
                <w:rFonts w:cstheme="minorHAnsi"/>
                <w:b/>
                <w:sz w:val="20"/>
                <w:szCs w:val="20"/>
              </w:rPr>
              <w:t xml:space="preserve">Pert. </w:t>
            </w:r>
          </w:p>
          <w:p w14:paraId="573F4F98">
            <w:pPr>
              <w:tabs>
                <w:tab w:val="left" w:pos="2410"/>
              </w:tabs>
              <w:spacing w:after="0" w:line="240" w:lineRule="auto"/>
              <w:ind w:hanging="142"/>
              <w:jc w:val="center"/>
              <w:rPr>
                <w:rFonts w:cstheme="minorHAnsi"/>
                <w:b/>
                <w:sz w:val="20"/>
                <w:szCs w:val="20"/>
              </w:rPr>
            </w:pPr>
            <w:r>
              <w:rPr>
                <w:rFonts w:cstheme="minorHAnsi"/>
                <w:b/>
                <w:sz w:val="20"/>
                <w:szCs w:val="20"/>
              </w:rPr>
              <w:t>Ke-</w:t>
            </w:r>
          </w:p>
        </w:tc>
        <w:tc>
          <w:tcPr>
            <w:tcW w:w="1559" w:type="dxa"/>
            <w:vAlign w:val="center"/>
          </w:tcPr>
          <w:p w14:paraId="27F29FC3">
            <w:pPr>
              <w:tabs>
                <w:tab w:val="left" w:pos="2410"/>
              </w:tabs>
              <w:spacing w:after="0" w:line="240" w:lineRule="auto"/>
              <w:jc w:val="center"/>
              <w:rPr>
                <w:rFonts w:cstheme="minorHAnsi"/>
                <w:b/>
                <w:sz w:val="20"/>
                <w:szCs w:val="20"/>
              </w:rPr>
            </w:pPr>
            <w:r>
              <w:rPr>
                <w:rFonts w:cstheme="minorHAnsi"/>
                <w:b/>
                <w:sz w:val="20"/>
                <w:szCs w:val="20"/>
              </w:rPr>
              <w:t>Sub</w:t>
            </w:r>
            <w:r>
              <w:rPr>
                <w:rFonts w:cstheme="minorHAnsi"/>
                <w:b/>
                <w:sz w:val="20"/>
                <w:szCs w:val="20"/>
                <w:lang w:val="en-US"/>
              </w:rPr>
              <w:t xml:space="preserve"> </w:t>
            </w:r>
            <w:r>
              <w:rPr>
                <w:rFonts w:cstheme="minorHAnsi"/>
                <w:b/>
                <w:sz w:val="20"/>
                <w:szCs w:val="20"/>
              </w:rPr>
              <w:t>Capaian Pemb</w:t>
            </w:r>
            <w:r>
              <w:rPr>
                <w:rFonts w:cstheme="minorHAnsi"/>
                <w:b/>
                <w:sz w:val="20"/>
                <w:szCs w:val="20"/>
                <w:lang w:val="en-US"/>
              </w:rPr>
              <w:t>e</w:t>
            </w:r>
            <w:r>
              <w:rPr>
                <w:rFonts w:cstheme="minorHAnsi"/>
                <w:b/>
                <w:sz w:val="20"/>
                <w:szCs w:val="20"/>
              </w:rPr>
              <w:t>l</w:t>
            </w:r>
            <w:r>
              <w:rPr>
                <w:rFonts w:cstheme="minorHAnsi"/>
                <w:b/>
                <w:sz w:val="20"/>
                <w:szCs w:val="20"/>
                <w:lang w:val="en-US"/>
              </w:rPr>
              <w:t>a</w:t>
            </w:r>
            <w:r>
              <w:rPr>
                <w:rFonts w:cstheme="minorHAnsi"/>
                <w:b/>
                <w:sz w:val="20"/>
                <w:szCs w:val="20"/>
              </w:rPr>
              <w:t>j</w:t>
            </w:r>
            <w:r>
              <w:rPr>
                <w:rFonts w:cstheme="minorHAnsi"/>
                <w:b/>
                <w:sz w:val="20"/>
                <w:szCs w:val="20"/>
                <w:lang w:val="en-US"/>
              </w:rPr>
              <w:t>a</w:t>
            </w:r>
            <w:r>
              <w:rPr>
                <w:rFonts w:cstheme="minorHAnsi"/>
                <w:b/>
                <w:sz w:val="20"/>
                <w:szCs w:val="20"/>
              </w:rPr>
              <w:t>ran Mata kuliah</w:t>
            </w:r>
          </w:p>
        </w:tc>
        <w:tc>
          <w:tcPr>
            <w:tcW w:w="2127" w:type="dxa"/>
            <w:vAlign w:val="center"/>
          </w:tcPr>
          <w:p w14:paraId="548B0E05">
            <w:pPr>
              <w:tabs>
                <w:tab w:val="left" w:pos="2410"/>
              </w:tabs>
              <w:spacing w:after="0" w:line="240" w:lineRule="auto"/>
              <w:jc w:val="center"/>
              <w:rPr>
                <w:rFonts w:cstheme="minorHAnsi"/>
                <w:b/>
                <w:sz w:val="20"/>
                <w:szCs w:val="20"/>
              </w:rPr>
            </w:pPr>
            <w:r>
              <w:rPr>
                <w:rFonts w:cstheme="minorHAnsi"/>
                <w:b/>
                <w:sz w:val="20"/>
                <w:szCs w:val="20"/>
              </w:rPr>
              <w:t>Bahan Kajian/ Pokok Bahasan</w:t>
            </w:r>
          </w:p>
        </w:tc>
        <w:tc>
          <w:tcPr>
            <w:tcW w:w="1559" w:type="dxa"/>
            <w:vAlign w:val="center"/>
          </w:tcPr>
          <w:p w14:paraId="11D892E9">
            <w:pPr>
              <w:tabs>
                <w:tab w:val="left" w:pos="2410"/>
              </w:tabs>
              <w:spacing w:after="0" w:line="240" w:lineRule="auto"/>
              <w:jc w:val="center"/>
              <w:rPr>
                <w:rFonts w:cstheme="minorHAnsi"/>
                <w:b/>
                <w:sz w:val="20"/>
                <w:szCs w:val="20"/>
              </w:rPr>
            </w:pPr>
            <w:r>
              <w:rPr>
                <w:rFonts w:cstheme="minorHAnsi"/>
                <w:b/>
                <w:sz w:val="20"/>
                <w:szCs w:val="20"/>
              </w:rPr>
              <w:t>Bentuk/ Model Pembelajaran</w:t>
            </w:r>
          </w:p>
        </w:tc>
        <w:tc>
          <w:tcPr>
            <w:tcW w:w="2409" w:type="dxa"/>
            <w:vAlign w:val="center"/>
          </w:tcPr>
          <w:p w14:paraId="49E732B1">
            <w:pPr>
              <w:tabs>
                <w:tab w:val="left" w:pos="2410"/>
              </w:tabs>
              <w:spacing w:after="0" w:line="240" w:lineRule="auto"/>
              <w:jc w:val="center"/>
              <w:rPr>
                <w:rFonts w:cstheme="minorHAnsi"/>
                <w:b/>
                <w:sz w:val="20"/>
                <w:szCs w:val="20"/>
              </w:rPr>
            </w:pPr>
            <w:r>
              <w:rPr>
                <w:rFonts w:cstheme="minorHAnsi"/>
                <w:b/>
                <w:sz w:val="20"/>
                <w:szCs w:val="20"/>
              </w:rPr>
              <w:t>Pengalaman Belajar</w:t>
            </w:r>
          </w:p>
        </w:tc>
        <w:tc>
          <w:tcPr>
            <w:tcW w:w="2836" w:type="dxa"/>
            <w:vAlign w:val="center"/>
          </w:tcPr>
          <w:p w14:paraId="44C318CD">
            <w:pPr>
              <w:tabs>
                <w:tab w:val="left" w:pos="2410"/>
              </w:tabs>
              <w:spacing w:after="0" w:line="240" w:lineRule="auto"/>
              <w:jc w:val="center"/>
              <w:rPr>
                <w:rFonts w:cstheme="minorHAnsi"/>
                <w:b/>
                <w:sz w:val="20"/>
                <w:szCs w:val="20"/>
              </w:rPr>
            </w:pPr>
            <w:r>
              <w:rPr>
                <w:rFonts w:cstheme="minorHAnsi"/>
                <w:b/>
                <w:sz w:val="20"/>
                <w:szCs w:val="20"/>
              </w:rPr>
              <w:t>Indikator Penilaian</w:t>
            </w:r>
          </w:p>
        </w:tc>
        <w:tc>
          <w:tcPr>
            <w:tcW w:w="1417" w:type="dxa"/>
            <w:vAlign w:val="center"/>
          </w:tcPr>
          <w:p w14:paraId="622C88C8">
            <w:pPr>
              <w:tabs>
                <w:tab w:val="left" w:pos="2410"/>
              </w:tabs>
              <w:spacing w:after="0" w:line="240" w:lineRule="auto"/>
              <w:jc w:val="center"/>
              <w:rPr>
                <w:rFonts w:cstheme="minorHAnsi"/>
                <w:b/>
                <w:sz w:val="20"/>
                <w:szCs w:val="20"/>
              </w:rPr>
            </w:pPr>
            <w:r>
              <w:rPr>
                <w:rFonts w:cstheme="minorHAnsi"/>
                <w:b/>
                <w:sz w:val="20"/>
                <w:szCs w:val="20"/>
              </w:rPr>
              <w:t>Teknik Penilaian</w:t>
            </w:r>
          </w:p>
        </w:tc>
        <w:tc>
          <w:tcPr>
            <w:tcW w:w="851" w:type="dxa"/>
            <w:vAlign w:val="center"/>
          </w:tcPr>
          <w:p w14:paraId="43990AFB">
            <w:pPr>
              <w:tabs>
                <w:tab w:val="left" w:pos="2410"/>
              </w:tabs>
              <w:spacing w:after="0" w:line="240" w:lineRule="auto"/>
              <w:jc w:val="center"/>
              <w:rPr>
                <w:rFonts w:cstheme="minorHAnsi"/>
                <w:b/>
                <w:sz w:val="20"/>
                <w:szCs w:val="20"/>
              </w:rPr>
            </w:pPr>
            <w:r>
              <w:rPr>
                <w:rFonts w:cstheme="minorHAnsi"/>
                <w:b/>
                <w:sz w:val="20"/>
                <w:szCs w:val="20"/>
              </w:rPr>
              <w:t xml:space="preserve">Bobot Penilaian </w:t>
            </w:r>
          </w:p>
        </w:tc>
        <w:tc>
          <w:tcPr>
            <w:tcW w:w="709" w:type="dxa"/>
            <w:vAlign w:val="center"/>
          </w:tcPr>
          <w:p w14:paraId="1BAF2803">
            <w:pPr>
              <w:tabs>
                <w:tab w:val="left" w:pos="2410"/>
              </w:tabs>
              <w:spacing w:after="0" w:line="240" w:lineRule="auto"/>
              <w:ind w:hanging="108"/>
              <w:jc w:val="center"/>
              <w:rPr>
                <w:rFonts w:cstheme="minorHAnsi"/>
                <w:b/>
                <w:sz w:val="20"/>
                <w:szCs w:val="20"/>
              </w:rPr>
            </w:pPr>
            <w:r>
              <w:rPr>
                <w:rFonts w:cstheme="minorHAnsi"/>
                <w:b/>
                <w:sz w:val="20"/>
                <w:szCs w:val="20"/>
              </w:rPr>
              <w:t>Waktu</w:t>
            </w:r>
          </w:p>
        </w:tc>
      </w:tr>
      <w:tr w14:paraId="3906F5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7" w:hRule="atLeast"/>
        </w:trPr>
        <w:tc>
          <w:tcPr>
            <w:tcW w:w="567" w:type="dxa"/>
          </w:tcPr>
          <w:p w14:paraId="0CD80302">
            <w:pPr>
              <w:tabs>
                <w:tab w:val="left" w:pos="2410"/>
              </w:tabs>
              <w:spacing w:after="0" w:line="240" w:lineRule="auto"/>
              <w:jc w:val="center"/>
              <w:rPr>
                <w:rFonts w:cstheme="minorHAnsi"/>
                <w:b/>
                <w:sz w:val="20"/>
                <w:szCs w:val="20"/>
                <w:lang w:val="en-US"/>
              </w:rPr>
            </w:pPr>
            <w:r>
              <w:rPr>
                <w:rFonts w:cstheme="minorHAnsi"/>
                <w:b/>
                <w:sz w:val="20"/>
                <w:szCs w:val="20"/>
                <w:lang w:val="en-US"/>
              </w:rPr>
              <w:t>1</w:t>
            </w:r>
          </w:p>
        </w:tc>
        <w:tc>
          <w:tcPr>
            <w:tcW w:w="1559" w:type="dxa"/>
          </w:tcPr>
          <w:p w14:paraId="04F7A35A">
            <w:pPr>
              <w:pStyle w:val="6"/>
              <w:tabs>
                <w:tab w:val="left" w:pos="5529"/>
              </w:tabs>
              <w:ind w:left="0"/>
              <w:rPr>
                <w:rFonts w:asciiTheme="minorHAnsi" w:hAnsiTheme="minorHAnsi" w:cstheme="minorHAnsi"/>
                <w:sz w:val="20"/>
                <w:szCs w:val="20"/>
              </w:rPr>
            </w:pPr>
            <w:r>
              <w:rPr>
                <w:rFonts w:asciiTheme="minorHAnsi" w:hAnsiTheme="minorHAnsi" w:cstheme="minorHAnsi"/>
                <w:sz w:val="20"/>
                <w:szCs w:val="20"/>
              </w:rPr>
              <w:t>Pengantar Memahami Hukum di Indonesia.</w:t>
            </w:r>
          </w:p>
        </w:tc>
        <w:tc>
          <w:tcPr>
            <w:tcW w:w="2127" w:type="dxa"/>
          </w:tcPr>
          <w:p w14:paraId="06A1A5A7">
            <w:pPr>
              <w:spacing w:after="0" w:line="240" w:lineRule="auto"/>
              <w:rPr>
                <w:rFonts w:cstheme="minorHAnsi"/>
                <w:sz w:val="20"/>
                <w:szCs w:val="20"/>
                <w:lang w:val="en-US"/>
              </w:rPr>
            </w:pPr>
            <w:r>
              <w:rPr>
                <w:rFonts w:cstheme="minorHAnsi"/>
                <w:sz w:val="20"/>
                <w:szCs w:val="20"/>
                <w:lang w:val="en-US"/>
              </w:rPr>
              <w:t>RPS dan kontrak kerja</w:t>
            </w:r>
          </w:p>
          <w:p w14:paraId="0F7EE615">
            <w:pPr>
              <w:spacing w:after="0" w:line="240" w:lineRule="auto"/>
              <w:ind w:left="34"/>
              <w:rPr>
                <w:rFonts w:cstheme="minorHAnsi"/>
                <w:sz w:val="20"/>
                <w:szCs w:val="20"/>
                <w:lang w:val="en-US"/>
              </w:rPr>
            </w:pPr>
            <w:r>
              <w:rPr>
                <w:rFonts w:cstheme="minorHAnsi"/>
                <w:sz w:val="20"/>
                <w:szCs w:val="20"/>
                <w:lang w:val="en-US"/>
              </w:rPr>
              <w:t>Sistem hukum di Indonesia:</w:t>
            </w:r>
          </w:p>
          <w:p w14:paraId="38DD3611">
            <w:pPr>
              <w:pStyle w:val="12"/>
              <w:numPr>
                <w:ilvl w:val="0"/>
                <w:numId w:val="8"/>
              </w:numPr>
              <w:spacing w:after="0" w:line="240" w:lineRule="auto"/>
              <w:rPr>
                <w:rFonts w:cstheme="minorHAnsi"/>
                <w:sz w:val="20"/>
                <w:szCs w:val="20"/>
                <w:lang w:val="en-US"/>
              </w:rPr>
            </w:pPr>
            <w:r>
              <w:rPr>
                <w:rFonts w:cstheme="minorHAnsi"/>
                <w:sz w:val="20"/>
                <w:szCs w:val="20"/>
                <w:lang w:val="en-US"/>
              </w:rPr>
              <w:t>Perundangan</w:t>
            </w:r>
          </w:p>
          <w:p w14:paraId="5539CED4">
            <w:pPr>
              <w:pStyle w:val="12"/>
              <w:numPr>
                <w:ilvl w:val="0"/>
                <w:numId w:val="8"/>
              </w:numPr>
              <w:spacing w:after="0" w:line="240" w:lineRule="auto"/>
              <w:rPr>
                <w:rFonts w:cstheme="minorHAnsi"/>
                <w:sz w:val="20"/>
                <w:szCs w:val="20"/>
                <w:lang w:val="en-US"/>
              </w:rPr>
            </w:pPr>
            <w:r>
              <w:rPr>
                <w:rFonts w:cstheme="minorHAnsi"/>
                <w:sz w:val="20"/>
                <w:szCs w:val="20"/>
                <w:lang w:val="en-US"/>
              </w:rPr>
              <w:t>Ka</w:t>
            </w:r>
            <w:r>
              <w:rPr>
                <w:rFonts w:hint="default" w:cstheme="minorHAnsi"/>
                <w:sz w:val="20"/>
                <w:szCs w:val="20"/>
                <w:lang w:val="en-US"/>
              </w:rPr>
              <w:t>id</w:t>
            </w:r>
            <w:r>
              <w:rPr>
                <w:rFonts w:cstheme="minorHAnsi"/>
                <w:sz w:val="20"/>
                <w:szCs w:val="20"/>
                <w:lang w:val="en-US"/>
              </w:rPr>
              <w:t>ah social</w:t>
            </w:r>
          </w:p>
          <w:p w14:paraId="05854060">
            <w:pPr>
              <w:pStyle w:val="12"/>
              <w:numPr>
                <w:ilvl w:val="0"/>
                <w:numId w:val="8"/>
              </w:numPr>
              <w:spacing w:after="0" w:line="240" w:lineRule="auto"/>
              <w:rPr>
                <w:rFonts w:cstheme="minorHAnsi"/>
                <w:sz w:val="20"/>
                <w:szCs w:val="20"/>
                <w:lang w:val="en-US"/>
              </w:rPr>
            </w:pPr>
            <w:r>
              <w:rPr>
                <w:rFonts w:cstheme="minorHAnsi"/>
                <w:sz w:val="20"/>
                <w:szCs w:val="20"/>
                <w:lang w:val="en-US"/>
              </w:rPr>
              <w:t>Kaidah hukum</w:t>
            </w:r>
          </w:p>
        </w:tc>
        <w:tc>
          <w:tcPr>
            <w:tcW w:w="1559" w:type="dxa"/>
          </w:tcPr>
          <w:p w14:paraId="526C4170">
            <w:pPr>
              <w:tabs>
                <w:tab w:val="left" w:pos="2410"/>
              </w:tabs>
              <w:spacing w:after="0" w:line="240" w:lineRule="auto"/>
              <w:rPr>
                <w:rFonts w:cstheme="minorHAnsi"/>
                <w:sz w:val="20"/>
                <w:szCs w:val="20"/>
                <w:lang w:val="en-US"/>
              </w:rPr>
            </w:pPr>
            <w:r>
              <w:rPr>
                <w:rFonts w:cstheme="minorHAnsi"/>
                <w:sz w:val="20"/>
                <w:szCs w:val="20"/>
              </w:rPr>
              <w:t>Ceramah</w:t>
            </w:r>
            <w:r>
              <w:rPr>
                <w:rFonts w:cstheme="minorHAnsi"/>
                <w:sz w:val="20"/>
                <w:szCs w:val="20"/>
                <w:lang w:val="en-US"/>
              </w:rPr>
              <w:t>,  diskusi, serta tanya jawab</w:t>
            </w:r>
          </w:p>
        </w:tc>
        <w:tc>
          <w:tcPr>
            <w:tcW w:w="2409" w:type="dxa"/>
          </w:tcPr>
          <w:p w14:paraId="073B4715">
            <w:pPr>
              <w:tabs>
                <w:tab w:val="left" w:pos="2410"/>
              </w:tabs>
              <w:spacing w:after="0" w:line="240" w:lineRule="auto"/>
              <w:rPr>
                <w:rFonts w:cstheme="minorHAnsi"/>
                <w:sz w:val="20"/>
                <w:szCs w:val="20"/>
                <w:lang w:val="en-US"/>
              </w:rPr>
            </w:pPr>
            <w:r>
              <w:rPr>
                <w:rFonts w:cstheme="minorHAnsi"/>
                <w:sz w:val="20"/>
                <w:szCs w:val="20"/>
              </w:rPr>
              <w:t>Memperoleh informasi</w:t>
            </w:r>
            <w:r>
              <w:rPr>
                <w:rFonts w:cstheme="minorHAnsi"/>
                <w:sz w:val="20"/>
                <w:szCs w:val="20"/>
                <w:lang w:val="en-US"/>
              </w:rPr>
              <w:t xml:space="preserve"> dan memahami tentang :</w:t>
            </w:r>
            <w:r>
              <w:rPr>
                <w:rFonts w:cstheme="minorHAnsi"/>
                <w:sz w:val="20"/>
                <w:szCs w:val="20"/>
              </w:rPr>
              <w:t xml:space="preserve"> </w:t>
            </w:r>
          </w:p>
          <w:p w14:paraId="5A61A77F">
            <w:pPr>
              <w:pStyle w:val="12"/>
              <w:numPr>
                <w:ilvl w:val="0"/>
                <w:numId w:val="9"/>
              </w:numPr>
              <w:spacing w:after="0" w:line="240" w:lineRule="auto"/>
              <w:rPr>
                <w:rFonts w:cstheme="minorHAnsi"/>
                <w:sz w:val="20"/>
                <w:szCs w:val="20"/>
                <w:lang w:val="en-US"/>
              </w:rPr>
            </w:pPr>
            <w:r>
              <w:rPr>
                <w:rFonts w:cstheme="minorHAnsi"/>
                <w:sz w:val="20"/>
                <w:szCs w:val="20"/>
                <w:lang w:val="en-US"/>
              </w:rPr>
              <w:t>Sistem hukum di Indonesia:</w:t>
            </w:r>
          </w:p>
          <w:p w14:paraId="2CF517AC">
            <w:pPr>
              <w:pStyle w:val="12"/>
              <w:numPr>
                <w:ilvl w:val="0"/>
                <w:numId w:val="9"/>
              </w:numPr>
              <w:spacing w:after="0" w:line="240" w:lineRule="auto"/>
              <w:rPr>
                <w:rFonts w:cstheme="minorHAnsi"/>
                <w:sz w:val="20"/>
                <w:szCs w:val="20"/>
                <w:lang w:val="en-US"/>
              </w:rPr>
            </w:pPr>
            <w:r>
              <w:rPr>
                <w:rFonts w:cstheme="minorHAnsi"/>
                <w:sz w:val="20"/>
                <w:szCs w:val="20"/>
                <w:lang w:val="en-US"/>
              </w:rPr>
              <w:t>Perundangan</w:t>
            </w:r>
          </w:p>
          <w:p w14:paraId="67454193">
            <w:pPr>
              <w:pStyle w:val="12"/>
              <w:numPr>
                <w:ilvl w:val="0"/>
                <w:numId w:val="9"/>
              </w:numPr>
              <w:spacing w:after="0" w:line="240" w:lineRule="auto"/>
              <w:rPr>
                <w:rFonts w:cstheme="minorHAnsi"/>
                <w:sz w:val="20"/>
                <w:szCs w:val="20"/>
                <w:lang w:val="en-US"/>
              </w:rPr>
            </w:pPr>
            <w:r>
              <w:rPr>
                <w:rFonts w:cstheme="minorHAnsi"/>
                <w:sz w:val="20"/>
                <w:szCs w:val="20"/>
                <w:lang w:val="en-US"/>
              </w:rPr>
              <w:t>Kadiah social</w:t>
            </w:r>
          </w:p>
          <w:p w14:paraId="1591E3DB">
            <w:pPr>
              <w:pStyle w:val="12"/>
              <w:numPr>
                <w:ilvl w:val="0"/>
                <w:numId w:val="9"/>
              </w:numPr>
              <w:tabs>
                <w:tab w:val="left" w:pos="2410"/>
              </w:tabs>
              <w:spacing w:after="0" w:line="240" w:lineRule="auto"/>
              <w:rPr>
                <w:rFonts w:cstheme="minorHAnsi"/>
                <w:sz w:val="20"/>
                <w:szCs w:val="20"/>
                <w:lang w:val="en-US"/>
              </w:rPr>
            </w:pPr>
            <w:r>
              <w:rPr>
                <w:rFonts w:cstheme="minorHAnsi"/>
                <w:sz w:val="20"/>
                <w:szCs w:val="20"/>
                <w:lang w:val="en-US"/>
              </w:rPr>
              <w:t>Kaidah hukum</w:t>
            </w:r>
            <w:r>
              <w:rPr>
                <w:rFonts w:cstheme="minorHAnsi"/>
                <w:sz w:val="20"/>
                <w:szCs w:val="20"/>
              </w:rPr>
              <w:t xml:space="preserve"> </w:t>
            </w:r>
          </w:p>
        </w:tc>
        <w:tc>
          <w:tcPr>
            <w:tcW w:w="2836" w:type="dxa"/>
          </w:tcPr>
          <w:p w14:paraId="55164954">
            <w:pPr>
              <w:spacing w:after="0" w:line="240" w:lineRule="auto"/>
              <w:jc w:val="both"/>
              <w:rPr>
                <w:rFonts w:cstheme="minorHAnsi"/>
                <w:sz w:val="20"/>
                <w:szCs w:val="20"/>
                <w:lang w:val="en-US"/>
              </w:rPr>
            </w:pPr>
            <w:r>
              <w:rPr>
                <w:rFonts w:cstheme="minorHAnsi"/>
                <w:sz w:val="20"/>
                <w:szCs w:val="20"/>
              </w:rPr>
              <w:t xml:space="preserve">Menjelaskan </w:t>
            </w:r>
            <w:r>
              <w:rPr>
                <w:rFonts w:cstheme="minorHAnsi"/>
                <w:sz w:val="20"/>
                <w:szCs w:val="20"/>
                <w:lang w:val="en-US"/>
              </w:rPr>
              <w:t>Sistem hukum di Indonesia, perundangan, kaidah social dan kaidah hukum</w:t>
            </w:r>
          </w:p>
        </w:tc>
        <w:tc>
          <w:tcPr>
            <w:tcW w:w="1417" w:type="dxa"/>
          </w:tcPr>
          <w:p w14:paraId="28713924">
            <w:pPr>
              <w:tabs>
                <w:tab w:val="left" w:pos="2410"/>
              </w:tabs>
              <w:spacing w:after="0" w:line="240" w:lineRule="auto"/>
              <w:ind w:left="176" w:hanging="176"/>
              <w:jc w:val="center"/>
              <w:rPr>
                <w:rFonts w:cstheme="minorHAnsi"/>
                <w:sz w:val="20"/>
                <w:szCs w:val="20"/>
                <w:lang w:val="en-US"/>
              </w:rPr>
            </w:pPr>
            <w:r>
              <w:rPr>
                <w:rFonts w:cstheme="minorHAnsi"/>
                <w:sz w:val="20"/>
                <w:szCs w:val="20"/>
                <w:lang w:val="en-US"/>
              </w:rPr>
              <w:t>Observasi</w:t>
            </w:r>
          </w:p>
          <w:p w14:paraId="045A2AC6">
            <w:pPr>
              <w:tabs>
                <w:tab w:val="left" w:pos="2410"/>
              </w:tabs>
              <w:spacing w:after="0" w:line="240" w:lineRule="auto"/>
              <w:ind w:left="176" w:hanging="176"/>
              <w:jc w:val="center"/>
              <w:rPr>
                <w:rFonts w:cstheme="minorHAnsi"/>
                <w:sz w:val="20"/>
                <w:szCs w:val="20"/>
                <w:lang w:val="en-US"/>
              </w:rPr>
            </w:pPr>
          </w:p>
        </w:tc>
        <w:tc>
          <w:tcPr>
            <w:tcW w:w="851" w:type="dxa"/>
          </w:tcPr>
          <w:p w14:paraId="42EA6F3A">
            <w:pPr>
              <w:tabs>
                <w:tab w:val="left" w:pos="2410"/>
              </w:tabs>
              <w:spacing w:after="0" w:line="240" w:lineRule="auto"/>
              <w:jc w:val="center"/>
              <w:rPr>
                <w:rFonts w:cstheme="minorHAnsi"/>
                <w:sz w:val="20"/>
                <w:szCs w:val="20"/>
                <w:lang w:val="en-US"/>
              </w:rPr>
            </w:pPr>
            <w:r>
              <w:rPr>
                <w:rFonts w:cstheme="minorHAnsi"/>
                <w:sz w:val="20"/>
                <w:szCs w:val="20"/>
                <w:lang w:val="en-US"/>
              </w:rPr>
              <w:t>-</w:t>
            </w:r>
          </w:p>
        </w:tc>
        <w:tc>
          <w:tcPr>
            <w:tcW w:w="709" w:type="dxa"/>
          </w:tcPr>
          <w:p w14:paraId="66189E6D">
            <w:pPr>
              <w:tabs>
                <w:tab w:val="left" w:pos="2410"/>
              </w:tabs>
              <w:spacing w:after="0" w:line="240" w:lineRule="auto"/>
              <w:jc w:val="both"/>
              <w:rPr>
                <w:rFonts w:cstheme="minorHAnsi"/>
                <w:sz w:val="20"/>
                <w:szCs w:val="20"/>
                <w:lang w:val="en-US"/>
              </w:rPr>
            </w:pPr>
            <w:r>
              <w:rPr>
                <w:rFonts w:cstheme="minorHAnsi"/>
                <w:sz w:val="20"/>
                <w:szCs w:val="20"/>
              </w:rPr>
              <w:t>1</w:t>
            </w:r>
            <w:r>
              <w:rPr>
                <w:rFonts w:cstheme="minorHAnsi"/>
                <w:sz w:val="20"/>
                <w:szCs w:val="20"/>
                <w:lang w:val="en-US"/>
              </w:rPr>
              <w:t>00’</w:t>
            </w:r>
          </w:p>
        </w:tc>
      </w:tr>
      <w:tr w14:paraId="21AE2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trPr>
        <w:tc>
          <w:tcPr>
            <w:tcW w:w="567" w:type="dxa"/>
          </w:tcPr>
          <w:p w14:paraId="2A69BB20">
            <w:pPr>
              <w:tabs>
                <w:tab w:val="left" w:pos="2410"/>
              </w:tabs>
              <w:spacing w:after="0" w:line="240" w:lineRule="auto"/>
              <w:jc w:val="center"/>
              <w:rPr>
                <w:rFonts w:cstheme="minorHAnsi"/>
                <w:b/>
                <w:color w:val="000000" w:themeColor="text1"/>
                <w:sz w:val="20"/>
                <w:szCs w:val="20"/>
                <w14:textFill>
                  <w14:solidFill>
                    <w14:schemeClr w14:val="tx1"/>
                  </w14:solidFill>
                </w14:textFill>
              </w:rPr>
            </w:pPr>
            <w:r>
              <w:rPr>
                <w:rFonts w:cstheme="minorHAnsi"/>
                <w:b/>
                <w:color w:val="000000" w:themeColor="text1"/>
                <w:sz w:val="20"/>
                <w:szCs w:val="20"/>
                <w14:textFill>
                  <w14:solidFill>
                    <w14:schemeClr w14:val="tx1"/>
                  </w14:solidFill>
                </w14:textFill>
              </w:rPr>
              <w:t>2</w:t>
            </w:r>
          </w:p>
        </w:tc>
        <w:tc>
          <w:tcPr>
            <w:tcW w:w="1559" w:type="dxa"/>
          </w:tcPr>
          <w:p w14:paraId="253F9596">
            <w:pPr>
              <w:spacing w:after="0" w:line="240" w:lineRule="auto"/>
              <w:rPr>
                <w:rFonts w:cstheme="minorHAnsi"/>
                <w:sz w:val="20"/>
                <w:szCs w:val="20"/>
                <w:lang w:val="en-US"/>
              </w:rPr>
            </w:pPr>
            <w:r>
              <w:rPr>
                <w:rFonts w:cstheme="minorHAnsi"/>
                <w:sz w:val="20"/>
                <w:szCs w:val="20"/>
                <w:lang w:val="en-US"/>
              </w:rPr>
              <w:t>Sistem Kesehatan Nasional (SKN)</w:t>
            </w:r>
          </w:p>
        </w:tc>
        <w:tc>
          <w:tcPr>
            <w:tcW w:w="2127" w:type="dxa"/>
          </w:tcPr>
          <w:p w14:paraId="02DA95E4">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Kepmenkes Nomor 374/Menkes/SK/V/2009 tentang SKN</w:t>
            </w:r>
          </w:p>
        </w:tc>
        <w:tc>
          <w:tcPr>
            <w:tcW w:w="1559" w:type="dxa"/>
          </w:tcPr>
          <w:p w14:paraId="14B3284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Ceramah, tanya jawab , diskusi</w:t>
            </w:r>
          </w:p>
        </w:tc>
        <w:tc>
          <w:tcPr>
            <w:tcW w:w="2409" w:type="dxa"/>
          </w:tcPr>
          <w:p w14:paraId="37EBF72A">
            <w:pPr>
              <w:spacing w:after="0" w:line="240" w:lineRule="auto"/>
              <w:rPr>
                <w:rFonts w:cstheme="minorHAnsi"/>
                <w:sz w:val="20"/>
                <w:szCs w:val="20"/>
              </w:rPr>
            </w:pPr>
            <w:r>
              <w:rPr>
                <w:rFonts w:cstheme="minorHAnsi"/>
                <w:sz w:val="20"/>
                <w:szCs w:val="20"/>
                <w:lang w:val="en-US"/>
              </w:rPr>
              <w:t>Memperoleh informasi</w:t>
            </w:r>
            <w:r>
              <w:rPr>
                <w:rFonts w:cstheme="minorHAnsi"/>
                <w:sz w:val="20"/>
                <w:szCs w:val="20"/>
              </w:rPr>
              <w:t xml:space="preserve"> </w:t>
            </w:r>
            <w:r>
              <w:rPr>
                <w:rFonts w:cstheme="minorHAnsi"/>
                <w:color w:val="000000" w:themeColor="text1"/>
                <w:sz w:val="20"/>
                <w:szCs w:val="20"/>
                <w14:textFill>
                  <w14:solidFill>
                    <w14:schemeClr w14:val="tx1"/>
                  </w14:solidFill>
                </w14:textFill>
              </w:rPr>
              <w:t>Kepmenkes Nomor 374/Menkes/SK/V/2009 tentang SKN</w:t>
            </w:r>
          </w:p>
        </w:tc>
        <w:tc>
          <w:tcPr>
            <w:tcW w:w="2836" w:type="dxa"/>
          </w:tcPr>
          <w:p w14:paraId="14835E42">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 xml:space="preserve">Menjelaskan  SKN beserta unsurnya </w:t>
            </w:r>
          </w:p>
          <w:p w14:paraId="5B91FC98">
            <w:pPr>
              <w:pStyle w:val="6"/>
              <w:ind w:left="176"/>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w:t>
            </w:r>
          </w:p>
          <w:p w14:paraId="11EF530F">
            <w:pPr>
              <w:pStyle w:val="6"/>
              <w:ind w:left="176"/>
              <w:rPr>
                <w:rFonts w:asciiTheme="minorHAnsi" w:hAnsiTheme="minorHAnsi" w:cstheme="minorHAnsi"/>
                <w:color w:val="000000" w:themeColor="text1"/>
                <w:sz w:val="20"/>
                <w:szCs w:val="20"/>
                <w14:textFill>
                  <w14:solidFill>
                    <w14:schemeClr w14:val="tx1"/>
                  </w14:solidFill>
                </w14:textFill>
              </w:rPr>
            </w:pPr>
          </w:p>
        </w:tc>
        <w:tc>
          <w:tcPr>
            <w:tcW w:w="1417" w:type="dxa"/>
          </w:tcPr>
          <w:p w14:paraId="4FF91F69">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78DC3A72">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Pr>
          <w:p w14:paraId="664B595D">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Pr>
          <w:p w14:paraId="566B259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75B06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Pr>
          <w:p w14:paraId="747D1670">
            <w:pPr>
              <w:tabs>
                <w:tab w:val="left" w:pos="2410"/>
              </w:tabs>
              <w:spacing w:after="0" w:line="240" w:lineRule="auto"/>
              <w:jc w:val="center"/>
              <w:rPr>
                <w:rFonts w:cstheme="minorHAnsi"/>
                <w:b/>
                <w:sz w:val="20"/>
                <w:szCs w:val="20"/>
                <w:lang w:val="en-US"/>
              </w:rPr>
            </w:pPr>
            <w:r>
              <w:rPr>
                <w:rFonts w:cstheme="minorHAnsi"/>
                <w:b/>
                <w:sz w:val="20"/>
                <w:szCs w:val="20"/>
              </w:rPr>
              <w:t>3</w:t>
            </w:r>
          </w:p>
          <w:p w14:paraId="709727ED">
            <w:pPr>
              <w:tabs>
                <w:tab w:val="left" w:pos="2410"/>
              </w:tabs>
              <w:spacing w:after="0" w:line="240" w:lineRule="auto"/>
              <w:jc w:val="center"/>
              <w:rPr>
                <w:rFonts w:cstheme="minorHAnsi"/>
                <w:b/>
                <w:sz w:val="20"/>
                <w:szCs w:val="20"/>
                <w:lang w:val="en-US"/>
              </w:rPr>
            </w:pPr>
            <w:r>
              <w:rPr>
                <w:rFonts w:cstheme="minorHAnsi"/>
                <w:b/>
                <w:sz w:val="20"/>
                <w:szCs w:val="20"/>
                <w:lang w:val="en-US"/>
              </w:rPr>
              <w:t>&amp;</w:t>
            </w:r>
          </w:p>
          <w:p w14:paraId="791ED5DB">
            <w:pPr>
              <w:tabs>
                <w:tab w:val="left" w:pos="2410"/>
              </w:tabs>
              <w:spacing w:after="0" w:line="240" w:lineRule="auto"/>
              <w:jc w:val="center"/>
              <w:rPr>
                <w:rFonts w:cstheme="minorHAnsi"/>
                <w:b/>
                <w:sz w:val="20"/>
                <w:szCs w:val="20"/>
                <w:lang w:val="en-US"/>
              </w:rPr>
            </w:pPr>
            <w:r>
              <w:rPr>
                <w:rFonts w:cstheme="minorHAnsi"/>
                <w:b/>
                <w:sz w:val="20"/>
                <w:szCs w:val="20"/>
                <w:lang w:val="en-US"/>
              </w:rPr>
              <w:t>4</w:t>
            </w:r>
          </w:p>
        </w:tc>
        <w:tc>
          <w:tcPr>
            <w:tcW w:w="1559" w:type="dxa"/>
          </w:tcPr>
          <w:p w14:paraId="2CBB3068">
            <w:pPr>
              <w:spacing w:after="0" w:line="240" w:lineRule="auto"/>
              <w:rPr>
                <w:rFonts w:cstheme="minorHAnsi"/>
                <w:sz w:val="20"/>
                <w:szCs w:val="20"/>
                <w:lang w:val="en-US"/>
              </w:rPr>
            </w:pPr>
            <w:r>
              <w:rPr>
                <w:rFonts w:cstheme="minorHAnsi"/>
                <w:sz w:val="20"/>
                <w:szCs w:val="20"/>
                <w:lang w:val="en-US"/>
              </w:rPr>
              <w:t xml:space="preserve">UU Kesehatan </w:t>
            </w:r>
          </w:p>
        </w:tc>
        <w:tc>
          <w:tcPr>
            <w:tcW w:w="2127" w:type="dxa"/>
          </w:tcPr>
          <w:p w14:paraId="371853E7">
            <w:pPr>
              <w:spacing w:after="0" w:line="240" w:lineRule="auto"/>
              <w:rPr>
                <w:rFonts w:cstheme="minorHAnsi"/>
                <w:sz w:val="20"/>
                <w:szCs w:val="20"/>
                <w:lang w:val="en-US"/>
              </w:rPr>
            </w:pPr>
            <w:r>
              <w:rPr>
                <w:rFonts w:cstheme="minorHAnsi"/>
                <w:sz w:val="20"/>
                <w:szCs w:val="20"/>
                <w:lang w:val="en-US"/>
              </w:rPr>
              <w:t xml:space="preserve">UU No </w:t>
            </w:r>
            <w:r>
              <w:rPr>
                <w:rFonts w:hint="default" w:cstheme="minorHAnsi"/>
                <w:sz w:val="20"/>
                <w:szCs w:val="20"/>
                <w:lang w:val="en-US"/>
              </w:rPr>
              <w:t>17</w:t>
            </w:r>
            <w:r>
              <w:rPr>
                <w:rFonts w:cstheme="minorHAnsi"/>
                <w:sz w:val="20"/>
                <w:szCs w:val="20"/>
                <w:lang w:val="en-US"/>
              </w:rPr>
              <w:t xml:space="preserve"> tahun 20</w:t>
            </w:r>
            <w:r>
              <w:rPr>
                <w:rFonts w:hint="default" w:cstheme="minorHAnsi"/>
                <w:sz w:val="20"/>
                <w:szCs w:val="20"/>
                <w:lang w:val="en-US"/>
              </w:rPr>
              <w:t xml:space="preserve">23 </w:t>
            </w:r>
            <w:r>
              <w:rPr>
                <w:rFonts w:cstheme="minorHAnsi"/>
                <w:sz w:val="20"/>
                <w:szCs w:val="20"/>
                <w:lang w:val="en-US"/>
              </w:rPr>
              <w:t>tentang Kesehatan</w:t>
            </w:r>
          </w:p>
          <w:p w14:paraId="334028D3">
            <w:pPr>
              <w:spacing w:after="0" w:line="240" w:lineRule="auto"/>
              <w:rPr>
                <w:rFonts w:cstheme="minorHAnsi"/>
                <w:sz w:val="20"/>
                <w:szCs w:val="20"/>
                <w:lang w:val="en-US"/>
              </w:rPr>
            </w:pPr>
            <w:r>
              <w:rPr>
                <w:rFonts w:cstheme="minorHAnsi"/>
                <w:sz w:val="20"/>
                <w:szCs w:val="20"/>
                <w:lang w:val="en-US"/>
              </w:rPr>
              <w:t>Peraturan pelaksanaan di bidang farmasi</w:t>
            </w:r>
          </w:p>
        </w:tc>
        <w:tc>
          <w:tcPr>
            <w:tcW w:w="1559" w:type="dxa"/>
          </w:tcPr>
          <w:p w14:paraId="514E0F11">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 xml:space="preserve">diskusi </w:t>
            </w:r>
          </w:p>
        </w:tc>
        <w:tc>
          <w:tcPr>
            <w:tcW w:w="2409" w:type="dxa"/>
          </w:tcPr>
          <w:p w14:paraId="3A276043">
            <w:pPr>
              <w:widowControl w:val="0"/>
              <w:autoSpaceDE w:val="0"/>
              <w:autoSpaceDN w:val="0"/>
              <w:spacing w:after="0" w:line="240" w:lineRule="atLeast"/>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Memperoleh informasi serta memahami tentang system hukum kesehatan serta peraturan pelaksanaannya.</w:t>
            </w:r>
          </w:p>
        </w:tc>
        <w:tc>
          <w:tcPr>
            <w:tcW w:w="2836" w:type="dxa"/>
          </w:tcPr>
          <w:p w14:paraId="04F724A4">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 xml:space="preserve">Menjelaskan tentang </w:t>
            </w:r>
            <w:r>
              <w:rPr>
                <w:rFonts w:asciiTheme="minorHAnsi" w:hAnsiTheme="minorHAnsi" w:cstheme="minorHAnsi"/>
                <w:color w:val="000000" w:themeColor="text1"/>
                <w:sz w:val="20"/>
                <w:szCs w:val="20"/>
                <w:lang w:val="en-US"/>
                <w14:textFill>
                  <w14:solidFill>
                    <w14:schemeClr w14:val="tx1"/>
                  </w14:solidFill>
                </w14:textFill>
              </w:rPr>
              <w:t>point penting dalam</w:t>
            </w:r>
            <w:r>
              <w:rPr>
                <w:rFonts w:asciiTheme="minorHAnsi" w:hAnsiTheme="minorHAnsi" w:cstheme="minorHAnsi"/>
                <w:color w:val="000000" w:themeColor="text1"/>
                <w:sz w:val="20"/>
                <w:szCs w:val="20"/>
                <w14:textFill>
                  <w14:solidFill>
                    <w14:schemeClr w14:val="tx1"/>
                  </w14:solidFill>
                </w14:textFill>
              </w:rPr>
              <w:t xml:space="preserve"> hukum kesehatan serta peraturan pelaksanaannya.</w:t>
            </w:r>
          </w:p>
          <w:p w14:paraId="0AD6C5DF">
            <w:pPr>
              <w:pStyle w:val="6"/>
              <w:ind w:left="0"/>
              <w:rPr>
                <w:rFonts w:asciiTheme="minorHAnsi" w:hAnsiTheme="minorHAnsi" w:cstheme="minorHAnsi"/>
                <w:color w:val="000000" w:themeColor="text1"/>
                <w:sz w:val="20"/>
                <w:szCs w:val="20"/>
                <w14:textFill>
                  <w14:solidFill>
                    <w14:schemeClr w14:val="tx1"/>
                  </w14:solidFill>
                </w14:textFill>
              </w:rPr>
            </w:pPr>
          </w:p>
        </w:tc>
        <w:tc>
          <w:tcPr>
            <w:tcW w:w="1417" w:type="dxa"/>
          </w:tcPr>
          <w:p w14:paraId="2F6F3A17">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1D9319C7">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Pr>
          <w:p w14:paraId="2D10F520">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p w14:paraId="6FC70DB8">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p>
        </w:tc>
        <w:tc>
          <w:tcPr>
            <w:tcW w:w="709" w:type="dxa"/>
          </w:tcPr>
          <w:p w14:paraId="185EF219">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50D8E4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Borders>
              <w:bottom w:val="single" w:color="auto" w:sz="4" w:space="0"/>
            </w:tcBorders>
          </w:tcPr>
          <w:p w14:paraId="7243E851">
            <w:pPr>
              <w:tabs>
                <w:tab w:val="left" w:pos="2410"/>
              </w:tabs>
              <w:spacing w:after="0" w:line="240" w:lineRule="auto"/>
              <w:jc w:val="center"/>
              <w:rPr>
                <w:rFonts w:cstheme="minorHAnsi"/>
                <w:b/>
                <w:sz w:val="20"/>
                <w:szCs w:val="20"/>
                <w:lang w:val="en-US"/>
              </w:rPr>
            </w:pPr>
            <w:r>
              <w:rPr>
                <w:rFonts w:cstheme="minorHAnsi"/>
                <w:b/>
                <w:sz w:val="20"/>
                <w:szCs w:val="20"/>
                <w:lang w:val="en-US"/>
              </w:rPr>
              <w:t>5</w:t>
            </w:r>
          </w:p>
        </w:tc>
        <w:tc>
          <w:tcPr>
            <w:tcW w:w="1559" w:type="dxa"/>
            <w:tcBorders>
              <w:bottom w:val="single" w:color="auto" w:sz="4" w:space="0"/>
            </w:tcBorders>
          </w:tcPr>
          <w:p w14:paraId="41494A98">
            <w:pPr>
              <w:spacing w:after="0" w:line="240" w:lineRule="auto"/>
              <w:rPr>
                <w:rFonts w:cstheme="minorHAnsi"/>
                <w:sz w:val="20"/>
                <w:szCs w:val="20"/>
                <w:lang w:val="en-US"/>
              </w:rPr>
            </w:pPr>
            <w:r>
              <w:rPr>
                <w:rFonts w:cstheme="minorHAnsi"/>
                <w:sz w:val="20"/>
                <w:szCs w:val="20"/>
                <w:lang w:val="en-US"/>
              </w:rPr>
              <w:t>UU Rumah Sakit</w:t>
            </w:r>
          </w:p>
        </w:tc>
        <w:tc>
          <w:tcPr>
            <w:tcW w:w="2127" w:type="dxa"/>
            <w:tcBorders>
              <w:bottom w:val="single" w:color="auto" w:sz="4" w:space="0"/>
            </w:tcBorders>
          </w:tcPr>
          <w:p w14:paraId="5CBFE7FE">
            <w:pPr>
              <w:spacing w:after="0" w:line="240" w:lineRule="auto"/>
              <w:rPr>
                <w:rFonts w:cstheme="minorHAnsi"/>
                <w:sz w:val="20"/>
                <w:szCs w:val="20"/>
                <w:lang w:val="en-US"/>
              </w:rPr>
            </w:pPr>
            <w:r>
              <w:rPr>
                <w:rFonts w:cstheme="minorHAnsi"/>
                <w:sz w:val="20"/>
                <w:szCs w:val="20"/>
                <w:lang w:val="en-US"/>
              </w:rPr>
              <w:t>UU Nomor 44 tahun 2009 tentang Rumah Sakit</w:t>
            </w:r>
          </w:p>
          <w:p w14:paraId="69220714">
            <w:pPr>
              <w:spacing w:after="0" w:line="240" w:lineRule="auto"/>
              <w:rPr>
                <w:rFonts w:cstheme="minorHAnsi"/>
                <w:sz w:val="20"/>
                <w:szCs w:val="20"/>
                <w:lang w:val="en-US"/>
              </w:rPr>
            </w:pPr>
            <w:r>
              <w:rPr>
                <w:rFonts w:cstheme="minorHAnsi"/>
                <w:sz w:val="20"/>
                <w:szCs w:val="20"/>
                <w:lang w:val="en-US"/>
              </w:rPr>
              <w:t>Permenkes 4 tahun 2018 tentang Kewajiban RS dan pasien</w:t>
            </w:r>
          </w:p>
        </w:tc>
        <w:tc>
          <w:tcPr>
            <w:tcW w:w="1559" w:type="dxa"/>
            <w:tcBorders>
              <w:bottom w:val="single" w:color="auto" w:sz="4" w:space="0"/>
            </w:tcBorders>
          </w:tcPr>
          <w:p w14:paraId="11AF9F6D">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 xml:space="preserve">diskusi, </w:t>
            </w:r>
            <w:r>
              <w:rPr>
                <w:rFonts w:cstheme="minorHAnsi"/>
                <w:color w:val="000000" w:themeColor="text1"/>
                <w:sz w:val="20"/>
                <w:szCs w:val="20"/>
                <w:lang w:val="en-US"/>
                <w14:textFill>
                  <w14:solidFill>
                    <w14:schemeClr w14:val="tx1"/>
                  </w14:solidFill>
                </w14:textFill>
              </w:rPr>
              <w:t xml:space="preserve">serta latihan </w:t>
            </w:r>
          </w:p>
        </w:tc>
        <w:tc>
          <w:tcPr>
            <w:tcW w:w="2409" w:type="dxa"/>
            <w:tcBorders>
              <w:bottom w:val="single" w:color="auto" w:sz="4" w:space="0"/>
            </w:tcBorders>
          </w:tcPr>
          <w:p w14:paraId="4AD96272">
            <w:pPr>
              <w:spacing w:after="0" w:line="240" w:lineRule="auto"/>
              <w:rPr>
                <w:rFonts w:cstheme="minorHAnsi"/>
                <w:sz w:val="20"/>
                <w:szCs w:val="20"/>
                <w:lang w:val="en-US"/>
              </w:rPr>
            </w:pPr>
            <w:r>
              <w:rPr>
                <w:rFonts w:cstheme="minorHAnsi"/>
                <w:sz w:val="20"/>
                <w:szCs w:val="20"/>
                <w:lang w:val="en-US"/>
              </w:rPr>
              <w:t>Memperoleh informasi tentang UU Nomor 44 tahun 2009 tentang Rumah Sakit</w:t>
            </w:r>
          </w:p>
          <w:p w14:paraId="078185C2">
            <w:pPr>
              <w:spacing w:after="0" w:line="240" w:lineRule="auto"/>
              <w:rPr>
                <w:rFonts w:cstheme="minorHAnsi"/>
                <w:sz w:val="20"/>
                <w:szCs w:val="20"/>
                <w:lang w:val="en-US"/>
              </w:rPr>
            </w:pPr>
            <w:r>
              <w:rPr>
                <w:rFonts w:cstheme="minorHAnsi"/>
                <w:sz w:val="20"/>
                <w:szCs w:val="20"/>
                <w:lang w:val="en-US"/>
              </w:rPr>
              <w:t>Permenkes 4 tahun 2018 tentang Kewajiban RS dan pasien</w:t>
            </w:r>
          </w:p>
        </w:tc>
        <w:tc>
          <w:tcPr>
            <w:tcW w:w="2836" w:type="dxa"/>
            <w:tcBorders>
              <w:bottom w:val="single" w:color="auto" w:sz="4" w:space="0"/>
            </w:tcBorders>
          </w:tcPr>
          <w:p w14:paraId="57C99C62">
            <w:pPr>
              <w:spacing w:after="0" w:line="240" w:lineRule="auto"/>
              <w:rPr>
                <w:rFonts w:cstheme="minorHAnsi"/>
                <w:sz w:val="20"/>
                <w:szCs w:val="20"/>
                <w:lang w:val="en-US"/>
              </w:rPr>
            </w:pPr>
            <w:r>
              <w:rPr>
                <w:rFonts w:cstheme="minorHAnsi"/>
                <w:sz w:val="20"/>
                <w:szCs w:val="20"/>
                <w:lang w:val="en-US"/>
              </w:rPr>
              <w:t>Menjelaskan tentang :</w:t>
            </w:r>
          </w:p>
          <w:p w14:paraId="31E72B09">
            <w:pPr>
              <w:spacing w:after="0" w:line="240" w:lineRule="auto"/>
              <w:rPr>
                <w:rFonts w:cstheme="minorHAnsi"/>
                <w:sz w:val="20"/>
                <w:szCs w:val="20"/>
                <w:lang w:val="en-US"/>
              </w:rPr>
            </w:pPr>
            <w:r>
              <w:rPr>
                <w:rFonts w:cstheme="minorHAnsi"/>
                <w:sz w:val="20"/>
                <w:szCs w:val="20"/>
                <w:lang w:val="en-US"/>
              </w:rPr>
              <w:t>UU Nomor 44 tahun 2009 tentang Rumah Sakit</w:t>
            </w:r>
          </w:p>
          <w:p w14:paraId="781A158B">
            <w:pPr>
              <w:spacing w:after="0" w:line="240" w:lineRule="auto"/>
              <w:rPr>
                <w:rFonts w:cstheme="minorHAnsi"/>
                <w:sz w:val="20"/>
                <w:szCs w:val="20"/>
                <w:lang w:val="en-US"/>
              </w:rPr>
            </w:pPr>
            <w:r>
              <w:rPr>
                <w:rFonts w:cstheme="minorHAnsi"/>
                <w:sz w:val="20"/>
                <w:szCs w:val="20"/>
                <w:lang w:val="en-US"/>
              </w:rPr>
              <w:t>Permenkes 4 tahun 2018 tentang Kewajiban RS dan pasien</w:t>
            </w:r>
          </w:p>
        </w:tc>
        <w:tc>
          <w:tcPr>
            <w:tcW w:w="1417" w:type="dxa"/>
            <w:tcBorders>
              <w:bottom w:val="single" w:color="auto" w:sz="4" w:space="0"/>
            </w:tcBorders>
          </w:tcPr>
          <w:p w14:paraId="5FC036E4">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1B04F59D">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Borders>
              <w:bottom w:val="single" w:color="auto" w:sz="4" w:space="0"/>
            </w:tcBorders>
          </w:tcPr>
          <w:p w14:paraId="1371D9CD">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Borders>
              <w:bottom w:val="single" w:color="auto" w:sz="4" w:space="0"/>
            </w:tcBorders>
          </w:tcPr>
          <w:p w14:paraId="0379FFD7">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20D234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7" w:hRule="atLeast"/>
        </w:trPr>
        <w:tc>
          <w:tcPr>
            <w:tcW w:w="567" w:type="dxa"/>
            <w:tcBorders>
              <w:top w:val="single" w:color="auto" w:sz="4" w:space="0"/>
            </w:tcBorders>
          </w:tcPr>
          <w:p w14:paraId="7735059E">
            <w:pPr>
              <w:tabs>
                <w:tab w:val="left" w:pos="2410"/>
              </w:tabs>
              <w:spacing w:after="0" w:line="240" w:lineRule="auto"/>
              <w:jc w:val="center"/>
              <w:rPr>
                <w:rFonts w:cstheme="minorHAnsi"/>
                <w:b/>
                <w:sz w:val="20"/>
                <w:szCs w:val="20"/>
                <w:lang w:val="en-US"/>
              </w:rPr>
            </w:pPr>
            <w:r>
              <w:rPr>
                <w:rFonts w:cstheme="minorHAnsi"/>
                <w:b/>
                <w:sz w:val="20"/>
                <w:szCs w:val="20"/>
                <w:lang w:val="en-US"/>
              </w:rPr>
              <w:t xml:space="preserve">6 </w:t>
            </w:r>
          </w:p>
        </w:tc>
        <w:tc>
          <w:tcPr>
            <w:tcW w:w="1559" w:type="dxa"/>
            <w:tcBorders>
              <w:top w:val="single" w:color="auto" w:sz="4" w:space="0"/>
            </w:tcBorders>
          </w:tcPr>
          <w:p w14:paraId="18CB02D1">
            <w:pPr>
              <w:spacing w:after="0" w:line="240" w:lineRule="auto"/>
              <w:rPr>
                <w:rFonts w:cstheme="minorHAnsi"/>
                <w:sz w:val="20"/>
                <w:szCs w:val="20"/>
                <w:lang w:val="en-US"/>
              </w:rPr>
            </w:pPr>
            <w:r>
              <w:rPr>
                <w:rFonts w:cstheme="minorHAnsi"/>
                <w:sz w:val="20"/>
                <w:szCs w:val="20"/>
                <w:lang w:val="en-US"/>
              </w:rPr>
              <w:t>UU Narkotika</w:t>
            </w:r>
          </w:p>
        </w:tc>
        <w:tc>
          <w:tcPr>
            <w:tcW w:w="2127" w:type="dxa"/>
            <w:tcBorders>
              <w:top w:val="single" w:color="auto" w:sz="4" w:space="0"/>
            </w:tcBorders>
          </w:tcPr>
          <w:p w14:paraId="09164CC7">
            <w:pPr>
              <w:spacing w:after="0" w:line="240" w:lineRule="auto"/>
              <w:rPr>
                <w:rFonts w:cstheme="minorHAnsi"/>
                <w:sz w:val="20"/>
                <w:szCs w:val="20"/>
                <w:lang w:val="en-US"/>
              </w:rPr>
            </w:pPr>
            <w:r>
              <w:rPr>
                <w:rFonts w:cstheme="minorHAnsi"/>
                <w:sz w:val="20"/>
                <w:szCs w:val="20"/>
                <w:lang w:val="en-US"/>
              </w:rPr>
              <w:t xml:space="preserve">UU Nomor 35 Tahun 2009 tentang Narkotika dan peraturan tentang narkotika </w:t>
            </w:r>
          </w:p>
        </w:tc>
        <w:tc>
          <w:tcPr>
            <w:tcW w:w="1559" w:type="dxa"/>
            <w:tcBorders>
              <w:top w:val="single" w:color="auto" w:sz="4" w:space="0"/>
            </w:tcBorders>
          </w:tcPr>
          <w:p w14:paraId="39B0243A">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Ceramah, Tanya jawab</w:t>
            </w:r>
          </w:p>
        </w:tc>
        <w:tc>
          <w:tcPr>
            <w:tcW w:w="2409" w:type="dxa"/>
            <w:tcBorders>
              <w:top w:val="single" w:color="auto" w:sz="4" w:space="0"/>
            </w:tcBorders>
          </w:tcPr>
          <w:p w14:paraId="1D244A56">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Memperoleh informasi dan memahami tentang : </w:t>
            </w:r>
          </w:p>
          <w:p w14:paraId="18B9E3C7">
            <w:pPr>
              <w:widowControl w:val="0"/>
              <w:autoSpaceDE w:val="0"/>
              <w:autoSpaceDN w:val="0"/>
              <w:spacing w:after="0" w:line="240" w:lineRule="atLeast"/>
              <w:rPr>
                <w:rFonts w:cstheme="minorHAnsi"/>
                <w:sz w:val="20"/>
                <w:szCs w:val="20"/>
                <w:lang w:val="en-US"/>
              </w:rPr>
            </w:pPr>
            <w:r>
              <w:rPr>
                <w:rFonts w:cstheme="minorHAnsi"/>
                <w:sz w:val="20"/>
                <w:szCs w:val="20"/>
                <w:lang w:val="en-US"/>
              </w:rPr>
              <w:t>UU Nomor 35 Tahun 2009 tentang Narkotika dan peraturan tentang narkotika</w:t>
            </w:r>
          </w:p>
        </w:tc>
        <w:tc>
          <w:tcPr>
            <w:tcW w:w="2836" w:type="dxa"/>
            <w:tcBorders>
              <w:top w:val="single" w:color="auto" w:sz="4" w:space="0"/>
            </w:tcBorders>
          </w:tcPr>
          <w:p w14:paraId="4AE81A96">
            <w:pPr>
              <w:widowControl w:val="0"/>
              <w:autoSpaceDE w:val="0"/>
              <w:autoSpaceDN w:val="0"/>
              <w:spacing w:after="0" w:line="240" w:lineRule="atLeast"/>
              <w:rPr>
                <w:rFonts w:cstheme="minorHAnsi"/>
                <w:sz w:val="20"/>
                <w:szCs w:val="20"/>
                <w:lang w:val="en-US"/>
              </w:rPr>
            </w:pPr>
            <w:r>
              <w:rPr>
                <w:rFonts w:cstheme="minorHAnsi"/>
                <w:sz w:val="20"/>
                <w:szCs w:val="20"/>
                <w:lang w:val="en-US"/>
              </w:rPr>
              <w:t>Menjelaskan tentang :</w:t>
            </w:r>
          </w:p>
          <w:p w14:paraId="7D9088D5">
            <w:pPr>
              <w:widowControl w:val="0"/>
              <w:autoSpaceDE w:val="0"/>
              <w:autoSpaceDN w:val="0"/>
              <w:spacing w:after="0" w:line="240" w:lineRule="atLeast"/>
              <w:rPr>
                <w:rFonts w:cstheme="minorHAnsi"/>
                <w:sz w:val="20"/>
                <w:szCs w:val="20"/>
                <w:lang w:val="en-US"/>
              </w:rPr>
            </w:pPr>
            <w:r>
              <w:rPr>
                <w:rFonts w:cstheme="minorHAnsi"/>
                <w:sz w:val="20"/>
                <w:szCs w:val="20"/>
                <w:lang w:val="en-US"/>
              </w:rPr>
              <w:t>UU Nomor 35 Tahun 2009 tentang Narkotika dan peraturan tentang narkotika</w:t>
            </w:r>
          </w:p>
        </w:tc>
        <w:tc>
          <w:tcPr>
            <w:tcW w:w="1417" w:type="dxa"/>
            <w:tcBorders>
              <w:top w:val="single" w:color="auto" w:sz="4" w:space="0"/>
            </w:tcBorders>
          </w:tcPr>
          <w:p w14:paraId="17E93B01">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1FC6357E">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Tugas 1</w:t>
            </w:r>
          </w:p>
        </w:tc>
        <w:tc>
          <w:tcPr>
            <w:tcW w:w="851" w:type="dxa"/>
            <w:tcBorders>
              <w:top w:val="single" w:color="auto" w:sz="4" w:space="0"/>
            </w:tcBorders>
          </w:tcPr>
          <w:p w14:paraId="68DC8ED7">
            <w:pPr>
              <w:tabs>
                <w:tab w:val="left" w:pos="2410"/>
              </w:tabs>
              <w:spacing w:after="0" w:line="240" w:lineRule="auto"/>
              <w:jc w:val="center"/>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10%</w:t>
            </w:r>
          </w:p>
        </w:tc>
        <w:tc>
          <w:tcPr>
            <w:tcW w:w="709" w:type="dxa"/>
            <w:tcBorders>
              <w:top w:val="single" w:color="auto" w:sz="4" w:space="0"/>
            </w:tcBorders>
          </w:tcPr>
          <w:p w14:paraId="5EE30644">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23C62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6C07E9DE">
            <w:pPr>
              <w:tabs>
                <w:tab w:val="left" w:pos="2410"/>
              </w:tabs>
              <w:spacing w:after="0" w:line="240" w:lineRule="auto"/>
              <w:jc w:val="center"/>
              <w:rPr>
                <w:rFonts w:cstheme="minorHAnsi"/>
                <w:b/>
                <w:sz w:val="20"/>
                <w:szCs w:val="20"/>
                <w:lang w:val="en-US"/>
              </w:rPr>
            </w:pPr>
            <w:r>
              <w:rPr>
                <w:rFonts w:cstheme="minorHAnsi"/>
                <w:b/>
                <w:sz w:val="20"/>
                <w:szCs w:val="20"/>
                <w:lang w:val="en-US"/>
              </w:rPr>
              <w:t>7</w:t>
            </w:r>
          </w:p>
        </w:tc>
        <w:tc>
          <w:tcPr>
            <w:tcW w:w="1559" w:type="dxa"/>
          </w:tcPr>
          <w:p w14:paraId="71518208">
            <w:pPr>
              <w:spacing w:after="0" w:line="240" w:lineRule="auto"/>
              <w:rPr>
                <w:rFonts w:cstheme="minorHAnsi"/>
                <w:sz w:val="20"/>
                <w:szCs w:val="20"/>
                <w:lang w:val="en-US"/>
              </w:rPr>
            </w:pPr>
            <w:r>
              <w:rPr>
                <w:rFonts w:cstheme="minorHAnsi"/>
                <w:sz w:val="20"/>
                <w:szCs w:val="20"/>
                <w:lang w:val="en-US"/>
              </w:rPr>
              <w:t>UU Psikotropika</w:t>
            </w:r>
          </w:p>
        </w:tc>
        <w:tc>
          <w:tcPr>
            <w:tcW w:w="2127" w:type="dxa"/>
          </w:tcPr>
          <w:p w14:paraId="42E577FE">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UU Nomor 5 Tahun 1997 tentang Psikotropika</w:t>
            </w:r>
          </w:p>
          <w:p w14:paraId="7589F3A9">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Permenkes tentang NPS</w:t>
            </w:r>
          </w:p>
          <w:p w14:paraId="638F22D0">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Perbedaan narkotika dan psikotropika</w:t>
            </w:r>
          </w:p>
        </w:tc>
        <w:tc>
          <w:tcPr>
            <w:tcW w:w="1559" w:type="dxa"/>
          </w:tcPr>
          <w:p w14:paraId="7F985EA7">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Ceramah, </w:t>
            </w:r>
            <w:r>
              <w:rPr>
                <w:rFonts w:cstheme="minorHAnsi"/>
                <w:color w:val="000000" w:themeColor="text1"/>
                <w:sz w:val="20"/>
                <w:szCs w:val="20"/>
                <w14:textFill>
                  <w14:solidFill>
                    <w14:schemeClr w14:val="tx1"/>
                  </w14:solidFill>
                </w14:textFill>
              </w:rPr>
              <w:t xml:space="preserve">diskusi, </w:t>
            </w:r>
            <w:r>
              <w:rPr>
                <w:rFonts w:cstheme="minorHAnsi"/>
                <w:color w:val="000000" w:themeColor="text1"/>
                <w:sz w:val="20"/>
                <w:szCs w:val="20"/>
                <w:lang w:val="en-US"/>
                <w14:textFill>
                  <w14:solidFill>
                    <w14:schemeClr w14:val="tx1"/>
                  </w14:solidFill>
                </w14:textFill>
              </w:rPr>
              <w:t>Tanya jawab.</w:t>
            </w:r>
          </w:p>
        </w:tc>
        <w:tc>
          <w:tcPr>
            <w:tcW w:w="2409" w:type="dxa"/>
          </w:tcPr>
          <w:p w14:paraId="60149075">
            <w:pPr>
              <w:widowControl w:val="0"/>
              <w:autoSpaceDE w:val="0"/>
              <w:autoSpaceDN w:val="0"/>
              <w:spacing w:after="0" w:line="240" w:lineRule="atLeast"/>
              <w:rPr>
                <w:rFonts w:cstheme="minorHAnsi"/>
                <w:color w:val="000000" w:themeColor="text1"/>
                <w:spacing w:val="-5"/>
                <w:sz w:val="20"/>
                <w:szCs w:val="20"/>
                <w:lang w:val="en-US"/>
                <w14:textFill>
                  <w14:solidFill>
                    <w14:schemeClr w14:val="tx1"/>
                  </w14:solidFill>
                </w14:textFill>
              </w:rPr>
            </w:pPr>
            <w:r>
              <w:rPr>
                <w:rFonts w:cstheme="minorHAnsi"/>
                <w:color w:val="000000" w:themeColor="text1"/>
                <w:spacing w:val="-5"/>
                <w:sz w:val="20"/>
                <w:szCs w:val="20"/>
                <w:lang w:val="en-US"/>
                <w14:textFill>
                  <w14:solidFill>
                    <w14:schemeClr w14:val="tx1"/>
                  </w14:solidFill>
                </w14:textFill>
              </w:rPr>
              <w:t>Memperoleh informasi serta memahami tentang :</w:t>
            </w:r>
          </w:p>
          <w:p w14:paraId="208BA3B6">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UU Nomor 5 Tahun 1997 tentang Psikotropika</w:t>
            </w:r>
          </w:p>
          <w:p w14:paraId="372A0524">
            <w:pPr>
              <w:widowControl w:val="0"/>
              <w:autoSpaceDE w:val="0"/>
              <w:autoSpaceDN w:val="0"/>
              <w:spacing w:after="0" w:line="240" w:lineRule="atLeast"/>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Permenkes tentang NPS</w:t>
            </w:r>
          </w:p>
          <w:p w14:paraId="1011A56F">
            <w:pPr>
              <w:widowControl w:val="0"/>
              <w:autoSpaceDE w:val="0"/>
              <w:autoSpaceDN w:val="0"/>
              <w:spacing w:after="0" w:line="240" w:lineRule="atLeast"/>
              <w:rPr>
                <w:rFonts w:cstheme="minorHAnsi"/>
                <w:color w:val="000000" w:themeColor="text1"/>
                <w:spacing w:val="-5"/>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Perbedaan narkotika dan psikotropik</w:t>
            </w:r>
          </w:p>
        </w:tc>
        <w:tc>
          <w:tcPr>
            <w:tcW w:w="2836" w:type="dxa"/>
          </w:tcPr>
          <w:p w14:paraId="5DD32059">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Menjelaskan tentang :</w:t>
            </w:r>
          </w:p>
          <w:p w14:paraId="03DCF406">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UU Nomor 5 Tahun 1997 tentang Psikotropika</w:t>
            </w:r>
          </w:p>
          <w:p w14:paraId="55C4210E">
            <w:pPr>
              <w:widowControl w:val="0"/>
              <w:autoSpaceDE w:val="0"/>
              <w:autoSpaceDN w:val="0"/>
              <w:spacing w:after="0" w:line="240" w:lineRule="atLeast"/>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Permenkes tentang NPS</w:t>
            </w:r>
          </w:p>
          <w:p w14:paraId="7D774B9C">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Perbedaan narkotika dan psikotropik</w:t>
            </w:r>
          </w:p>
        </w:tc>
        <w:tc>
          <w:tcPr>
            <w:tcW w:w="1417" w:type="dxa"/>
          </w:tcPr>
          <w:p w14:paraId="39688EEC">
            <w:pPr>
              <w:pStyle w:val="12"/>
              <w:tabs>
                <w:tab w:val="left" w:pos="2410"/>
              </w:tabs>
              <w:spacing w:after="0" w:line="240" w:lineRule="auto"/>
              <w:ind w:left="176"/>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42A3A5D9">
            <w:pPr>
              <w:pStyle w:val="12"/>
              <w:tabs>
                <w:tab w:val="left" w:pos="2410"/>
              </w:tabs>
              <w:spacing w:after="0" w:line="240" w:lineRule="auto"/>
              <w:ind w:left="176"/>
              <w:rPr>
                <w:rFonts w:cstheme="minorHAnsi"/>
                <w:color w:val="000000" w:themeColor="text1"/>
                <w:sz w:val="20"/>
                <w:szCs w:val="20"/>
                <w14:textFill>
                  <w14:solidFill>
                    <w14:schemeClr w14:val="tx1"/>
                  </w14:solidFill>
                </w14:textFill>
              </w:rPr>
            </w:pPr>
            <w:r>
              <w:rPr>
                <w:rFonts w:cstheme="minorHAnsi"/>
                <w:color w:val="000000" w:themeColor="text1"/>
                <w:sz w:val="20"/>
                <w:szCs w:val="20"/>
                <w:lang w:val="en-US"/>
                <w14:textFill>
                  <w14:solidFill>
                    <w14:schemeClr w14:val="tx1"/>
                  </w14:solidFill>
                </w14:textFill>
              </w:rPr>
              <w:t>Tes</w:t>
            </w:r>
          </w:p>
        </w:tc>
        <w:tc>
          <w:tcPr>
            <w:tcW w:w="851" w:type="dxa"/>
          </w:tcPr>
          <w:p w14:paraId="67C411F3">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w:t>
            </w:r>
          </w:p>
        </w:tc>
        <w:tc>
          <w:tcPr>
            <w:tcW w:w="709" w:type="dxa"/>
          </w:tcPr>
          <w:p w14:paraId="0B46B559">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54037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567" w:type="dxa"/>
          </w:tcPr>
          <w:p w14:paraId="440FC061">
            <w:pPr>
              <w:tabs>
                <w:tab w:val="left" w:pos="2410"/>
              </w:tabs>
              <w:spacing w:after="0" w:line="240" w:lineRule="auto"/>
              <w:jc w:val="center"/>
              <w:rPr>
                <w:rFonts w:cstheme="minorHAnsi"/>
                <w:b/>
                <w:sz w:val="20"/>
                <w:szCs w:val="20"/>
                <w:lang w:val="en-US"/>
              </w:rPr>
            </w:pPr>
            <w:r>
              <w:rPr>
                <w:rFonts w:cstheme="minorHAnsi"/>
                <w:b/>
                <w:sz w:val="20"/>
                <w:szCs w:val="20"/>
                <w:lang w:val="en-US"/>
              </w:rPr>
              <w:t>8</w:t>
            </w:r>
          </w:p>
        </w:tc>
        <w:tc>
          <w:tcPr>
            <w:tcW w:w="1559" w:type="dxa"/>
          </w:tcPr>
          <w:p w14:paraId="3CC3A628">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UTS</w:t>
            </w:r>
          </w:p>
        </w:tc>
        <w:tc>
          <w:tcPr>
            <w:tcW w:w="2127" w:type="dxa"/>
          </w:tcPr>
          <w:p w14:paraId="6CAF9AEE">
            <w:pPr>
              <w:pStyle w:val="6"/>
              <w:ind w:left="0"/>
              <w:rPr>
                <w:rFonts w:asciiTheme="minorHAnsi" w:hAnsiTheme="minorHAnsi" w:cstheme="minorHAnsi"/>
                <w:color w:val="000000" w:themeColor="text1"/>
                <w:sz w:val="20"/>
                <w:szCs w:val="20"/>
                <w14:textFill>
                  <w14:solidFill>
                    <w14:schemeClr w14:val="tx1"/>
                  </w14:solidFill>
                </w14:textFill>
              </w:rPr>
            </w:pPr>
            <w:r>
              <w:rPr>
                <w:rFonts w:asciiTheme="minorHAnsi" w:hAnsiTheme="minorHAnsi" w:cstheme="minorHAnsi"/>
                <w:color w:val="000000" w:themeColor="text1"/>
                <w:sz w:val="20"/>
                <w:szCs w:val="20"/>
                <w14:textFill>
                  <w14:solidFill>
                    <w14:schemeClr w14:val="tx1"/>
                  </w14:solidFill>
                </w14:textFill>
              </w:rPr>
              <w:t>Materi 1-7</w:t>
            </w:r>
          </w:p>
        </w:tc>
        <w:tc>
          <w:tcPr>
            <w:tcW w:w="1559" w:type="dxa"/>
          </w:tcPr>
          <w:p w14:paraId="255BF74E">
            <w:pPr>
              <w:spacing w:after="0" w:line="240" w:lineRule="auto"/>
              <w:rPr>
                <w:rFonts w:cstheme="minorHAnsi"/>
                <w:sz w:val="20"/>
                <w:szCs w:val="20"/>
                <w:lang w:val="en-US"/>
              </w:rPr>
            </w:pPr>
            <w:r>
              <w:rPr>
                <w:rFonts w:cstheme="minorHAnsi"/>
                <w:sz w:val="20"/>
                <w:szCs w:val="20"/>
                <w:lang w:val="en-US"/>
              </w:rPr>
              <w:t>Cek point dan assay</w:t>
            </w:r>
          </w:p>
        </w:tc>
        <w:tc>
          <w:tcPr>
            <w:tcW w:w="2409" w:type="dxa"/>
          </w:tcPr>
          <w:p w14:paraId="5D2CB3AD">
            <w:pPr>
              <w:widowControl w:val="0"/>
              <w:autoSpaceDE w:val="0"/>
              <w:autoSpaceDN w:val="0"/>
              <w:spacing w:after="0" w:line="240" w:lineRule="atLeast"/>
              <w:ind w:left="360"/>
              <w:rPr>
                <w:rFonts w:cstheme="minorHAnsi"/>
                <w:color w:val="000000" w:themeColor="text1"/>
                <w:sz w:val="20"/>
                <w:szCs w:val="20"/>
                <w14:textFill>
                  <w14:solidFill>
                    <w14:schemeClr w14:val="tx1"/>
                  </w14:solidFill>
                </w14:textFill>
              </w:rPr>
            </w:pPr>
          </w:p>
        </w:tc>
        <w:tc>
          <w:tcPr>
            <w:tcW w:w="2836" w:type="dxa"/>
          </w:tcPr>
          <w:p w14:paraId="48764248">
            <w:pPr>
              <w:pStyle w:val="6"/>
              <w:ind w:left="176"/>
              <w:rPr>
                <w:rFonts w:asciiTheme="minorHAnsi" w:hAnsiTheme="minorHAnsi" w:cstheme="minorHAnsi"/>
                <w:color w:val="000000" w:themeColor="text1"/>
                <w:sz w:val="20"/>
                <w:szCs w:val="20"/>
                <w14:textFill>
                  <w14:solidFill>
                    <w14:schemeClr w14:val="tx1"/>
                  </w14:solidFill>
                </w14:textFill>
              </w:rPr>
            </w:pPr>
          </w:p>
        </w:tc>
        <w:tc>
          <w:tcPr>
            <w:tcW w:w="1417" w:type="dxa"/>
          </w:tcPr>
          <w:p w14:paraId="1574CB1F">
            <w:pPr>
              <w:tabs>
                <w:tab w:val="left" w:pos="2410"/>
              </w:tabs>
              <w:spacing w:after="0" w:line="240" w:lineRule="auto"/>
              <w:ind w:left="360"/>
              <w:rPr>
                <w:rFonts w:cstheme="minorHAnsi"/>
                <w:color w:val="000000" w:themeColor="text1"/>
                <w:sz w:val="20"/>
                <w:szCs w:val="20"/>
                <w14:textFill>
                  <w14:solidFill>
                    <w14:schemeClr w14:val="tx1"/>
                  </w14:solidFill>
                </w14:textFill>
              </w:rPr>
            </w:pPr>
          </w:p>
        </w:tc>
        <w:tc>
          <w:tcPr>
            <w:tcW w:w="851" w:type="dxa"/>
          </w:tcPr>
          <w:p w14:paraId="3DC5117B">
            <w:pPr>
              <w:tabs>
                <w:tab w:val="left" w:pos="2410"/>
              </w:tabs>
              <w:spacing w:after="0" w:line="240" w:lineRule="auto"/>
              <w:jc w:val="center"/>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40%</w:t>
            </w:r>
          </w:p>
        </w:tc>
        <w:tc>
          <w:tcPr>
            <w:tcW w:w="709" w:type="dxa"/>
          </w:tcPr>
          <w:p w14:paraId="0F4B3EFA">
            <w:pPr>
              <w:tabs>
                <w:tab w:val="left" w:pos="2410"/>
              </w:tabs>
              <w:spacing w:after="0" w:line="240" w:lineRule="auto"/>
              <w:jc w:val="both"/>
              <w:rPr>
                <w:rFonts w:cstheme="minorHAnsi"/>
                <w:color w:val="000000" w:themeColor="text1"/>
                <w:sz w:val="20"/>
                <w:szCs w:val="20"/>
                <w14:textFill>
                  <w14:solidFill>
                    <w14:schemeClr w14:val="tx1"/>
                  </w14:solidFill>
                </w14:textFill>
              </w:rPr>
            </w:pPr>
            <w:r>
              <w:rPr>
                <w:rFonts w:cstheme="minorHAnsi"/>
                <w:color w:val="000000" w:themeColor="text1"/>
                <w:sz w:val="20"/>
                <w:szCs w:val="20"/>
                <w14:textFill>
                  <w14:solidFill>
                    <w14:schemeClr w14:val="tx1"/>
                  </w14:solidFill>
                </w14:textFill>
              </w:rPr>
              <w:t>1</w:t>
            </w:r>
            <w:r>
              <w:rPr>
                <w:rFonts w:cstheme="minorHAnsi"/>
                <w:color w:val="000000" w:themeColor="text1"/>
                <w:sz w:val="20"/>
                <w:szCs w:val="20"/>
                <w:lang w:val="en-US"/>
                <w14:textFill>
                  <w14:solidFill>
                    <w14:schemeClr w14:val="tx1"/>
                  </w14:solidFill>
                </w14:textFill>
              </w:rPr>
              <w:t>00’</w:t>
            </w:r>
          </w:p>
        </w:tc>
      </w:tr>
      <w:tr w14:paraId="7C17A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26E3CAD5">
            <w:pPr>
              <w:tabs>
                <w:tab w:val="left" w:pos="2410"/>
              </w:tabs>
              <w:spacing w:after="0" w:line="240" w:lineRule="auto"/>
              <w:jc w:val="center"/>
              <w:rPr>
                <w:rFonts w:cstheme="minorHAnsi"/>
                <w:b/>
                <w:sz w:val="20"/>
                <w:szCs w:val="20"/>
                <w:lang w:val="en-US"/>
              </w:rPr>
            </w:pPr>
            <w:r>
              <w:rPr>
                <w:rFonts w:cstheme="minorHAnsi"/>
                <w:b/>
                <w:sz w:val="20"/>
                <w:szCs w:val="20"/>
                <w:lang w:val="en-US"/>
              </w:rPr>
              <w:t>9</w:t>
            </w:r>
          </w:p>
        </w:tc>
        <w:tc>
          <w:tcPr>
            <w:tcW w:w="1559" w:type="dxa"/>
            <w:tcBorders>
              <w:top w:val="single" w:color="auto" w:sz="4" w:space="0"/>
              <w:bottom w:val="single" w:color="auto" w:sz="4" w:space="0"/>
            </w:tcBorders>
          </w:tcPr>
          <w:p w14:paraId="2F58B132">
            <w:pPr>
              <w:spacing w:after="0" w:line="240" w:lineRule="auto"/>
              <w:rPr>
                <w:rFonts w:cstheme="minorHAnsi"/>
                <w:sz w:val="20"/>
                <w:szCs w:val="20"/>
                <w:lang w:val="en-US"/>
              </w:rPr>
            </w:pPr>
            <w:r>
              <w:rPr>
                <w:rFonts w:cstheme="minorHAnsi"/>
                <w:sz w:val="20"/>
                <w:szCs w:val="20"/>
                <w:lang w:val="en-US"/>
              </w:rPr>
              <w:t>Hierarki Perundangan</w:t>
            </w:r>
          </w:p>
        </w:tc>
        <w:tc>
          <w:tcPr>
            <w:tcW w:w="2127" w:type="dxa"/>
            <w:tcBorders>
              <w:top w:val="single" w:color="auto" w:sz="4" w:space="0"/>
              <w:bottom w:val="single" w:color="auto" w:sz="4" w:space="0"/>
            </w:tcBorders>
          </w:tcPr>
          <w:p w14:paraId="6DE441DC">
            <w:pPr>
              <w:spacing w:after="0" w:line="240" w:lineRule="auto"/>
              <w:rPr>
                <w:rFonts w:cstheme="minorHAnsi"/>
                <w:sz w:val="20"/>
                <w:szCs w:val="20"/>
                <w:lang w:val="en-US"/>
              </w:rPr>
            </w:pPr>
            <w:r>
              <w:rPr>
                <w:rFonts w:cstheme="minorHAnsi"/>
                <w:sz w:val="20"/>
                <w:szCs w:val="20"/>
                <w:lang w:val="en-US"/>
              </w:rPr>
              <w:t>UU Nomor 12 Tahun 2011 tentang Pembentukan peraturan perundangan</w:t>
            </w:r>
          </w:p>
        </w:tc>
        <w:tc>
          <w:tcPr>
            <w:tcW w:w="1559" w:type="dxa"/>
            <w:tcBorders>
              <w:top w:val="single" w:color="auto" w:sz="4" w:space="0"/>
              <w:bottom w:val="single" w:color="auto" w:sz="4" w:space="0"/>
            </w:tcBorders>
          </w:tcPr>
          <w:p w14:paraId="1D94BDE3">
            <w:pPr>
              <w:spacing w:after="0" w:line="240" w:lineRule="auto"/>
              <w:rPr>
                <w:rFonts w:cstheme="minorHAnsi"/>
                <w:sz w:val="20"/>
                <w:szCs w:val="20"/>
                <w:lang w:val="en-US"/>
              </w:rPr>
            </w:pPr>
            <w:r>
              <w:rPr>
                <w:rFonts w:cstheme="minorHAnsi"/>
                <w:sz w:val="20"/>
                <w:szCs w:val="20"/>
                <w:lang w:val="en-US"/>
              </w:rPr>
              <w:t>Ceramah, Tanya jawa, studi kasus</w:t>
            </w:r>
          </w:p>
        </w:tc>
        <w:tc>
          <w:tcPr>
            <w:tcW w:w="2409" w:type="dxa"/>
            <w:tcBorders>
              <w:top w:val="single" w:color="auto" w:sz="4" w:space="0"/>
              <w:bottom w:val="single" w:color="auto" w:sz="4" w:space="0"/>
            </w:tcBorders>
          </w:tcPr>
          <w:p w14:paraId="1EB45ECC">
            <w:pPr>
              <w:spacing w:after="0" w:line="240" w:lineRule="auto"/>
              <w:rPr>
                <w:rFonts w:cstheme="minorHAnsi"/>
                <w:sz w:val="20"/>
                <w:szCs w:val="20"/>
                <w:lang w:val="en-US"/>
              </w:rPr>
            </w:pPr>
            <w:r>
              <w:rPr>
                <w:rFonts w:cstheme="minorHAnsi"/>
                <w:sz w:val="20"/>
                <w:szCs w:val="20"/>
                <w:lang w:val="en-US"/>
              </w:rPr>
              <w:t>Memperoleh informasi dan memahami tentang : UU Nomor 12 Tahun 2011 tentang Pembentukan peraturan perundangan</w:t>
            </w:r>
          </w:p>
          <w:p w14:paraId="064008E9">
            <w:pPr>
              <w:widowControl w:val="0"/>
              <w:autoSpaceDE w:val="0"/>
              <w:autoSpaceDN w:val="0"/>
              <w:spacing w:after="0" w:line="240" w:lineRule="atLeast"/>
              <w:rPr>
                <w:rFonts w:cstheme="minorHAnsi"/>
                <w:sz w:val="20"/>
                <w:szCs w:val="20"/>
                <w:lang w:val="en-US"/>
              </w:rPr>
            </w:pPr>
          </w:p>
        </w:tc>
        <w:tc>
          <w:tcPr>
            <w:tcW w:w="2836" w:type="dxa"/>
            <w:tcBorders>
              <w:top w:val="single" w:color="auto" w:sz="4" w:space="0"/>
              <w:bottom w:val="single" w:color="auto" w:sz="4" w:space="0"/>
            </w:tcBorders>
          </w:tcPr>
          <w:p w14:paraId="50035C17">
            <w:pPr>
              <w:pStyle w:val="6"/>
              <w:ind w:left="0"/>
              <w:rPr>
                <w:rFonts w:asciiTheme="minorHAnsi" w:hAnsiTheme="minorHAnsi" w:cstheme="minorHAnsi"/>
                <w:sz w:val="20"/>
                <w:szCs w:val="20"/>
              </w:rPr>
            </w:pPr>
            <w:r>
              <w:rPr>
                <w:rFonts w:asciiTheme="minorHAnsi" w:hAnsiTheme="minorHAnsi" w:cstheme="minorHAnsi"/>
                <w:sz w:val="20"/>
                <w:szCs w:val="20"/>
              </w:rPr>
              <w:t>Menjelaskan UU Nomor 1</w:t>
            </w:r>
            <w:r>
              <w:rPr>
                <w:rFonts w:asciiTheme="minorHAnsi" w:hAnsiTheme="minorHAnsi" w:cstheme="minorHAnsi"/>
                <w:sz w:val="20"/>
                <w:szCs w:val="20"/>
                <w:lang w:val="en-US"/>
              </w:rPr>
              <w:t>5</w:t>
            </w:r>
            <w:r>
              <w:rPr>
                <w:rFonts w:asciiTheme="minorHAnsi" w:hAnsiTheme="minorHAnsi" w:cstheme="minorHAnsi"/>
                <w:sz w:val="20"/>
                <w:szCs w:val="20"/>
              </w:rPr>
              <w:t xml:space="preserve"> Tahun 201</w:t>
            </w:r>
            <w:r>
              <w:rPr>
                <w:rFonts w:asciiTheme="minorHAnsi" w:hAnsiTheme="minorHAnsi" w:cstheme="minorHAnsi"/>
                <w:sz w:val="20"/>
                <w:szCs w:val="20"/>
                <w:lang w:val="en-US"/>
              </w:rPr>
              <w:t>9</w:t>
            </w:r>
            <w:r>
              <w:rPr>
                <w:rFonts w:asciiTheme="minorHAnsi" w:hAnsiTheme="minorHAnsi" w:cstheme="minorHAnsi"/>
                <w:sz w:val="20"/>
                <w:szCs w:val="20"/>
              </w:rPr>
              <w:t xml:space="preserve"> tentang Pembentukan peraturan perundangan</w:t>
            </w:r>
          </w:p>
        </w:tc>
        <w:tc>
          <w:tcPr>
            <w:tcW w:w="1417" w:type="dxa"/>
            <w:tcBorders>
              <w:top w:val="single" w:color="auto" w:sz="4" w:space="0"/>
              <w:bottom w:val="single" w:color="auto" w:sz="4" w:space="0"/>
            </w:tcBorders>
          </w:tcPr>
          <w:p w14:paraId="643198CE">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38D508A6">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tc>
        <w:tc>
          <w:tcPr>
            <w:tcW w:w="851" w:type="dxa"/>
            <w:tcBorders>
              <w:top w:val="single" w:color="auto" w:sz="4" w:space="0"/>
              <w:bottom w:val="single" w:color="auto" w:sz="4" w:space="0"/>
            </w:tcBorders>
          </w:tcPr>
          <w:p w14:paraId="566EC640">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bottom w:val="single" w:color="auto" w:sz="4" w:space="0"/>
            </w:tcBorders>
          </w:tcPr>
          <w:p w14:paraId="6BC9E98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148F18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4F06583D">
            <w:pPr>
              <w:tabs>
                <w:tab w:val="left" w:pos="2410"/>
              </w:tabs>
              <w:spacing w:after="0" w:line="240" w:lineRule="auto"/>
              <w:jc w:val="center"/>
              <w:rPr>
                <w:rFonts w:cstheme="minorHAnsi"/>
                <w:b/>
                <w:sz w:val="20"/>
                <w:szCs w:val="20"/>
                <w:lang w:val="en-US"/>
              </w:rPr>
            </w:pPr>
            <w:r>
              <w:rPr>
                <w:rFonts w:cstheme="minorHAnsi"/>
                <w:b/>
                <w:sz w:val="20"/>
                <w:szCs w:val="20"/>
                <w:lang w:val="en-US"/>
              </w:rPr>
              <w:t>10</w:t>
            </w:r>
          </w:p>
        </w:tc>
        <w:tc>
          <w:tcPr>
            <w:tcW w:w="1559" w:type="dxa"/>
            <w:tcBorders>
              <w:top w:val="single" w:color="auto" w:sz="4" w:space="0"/>
              <w:bottom w:val="single" w:color="auto" w:sz="4" w:space="0"/>
            </w:tcBorders>
          </w:tcPr>
          <w:p w14:paraId="24E98309">
            <w:pPr>
              <w:spacing w:after="0" w:line="240" w:lineRule="auto"/>
              <w:rPr>
                <w:rFonts w:cstheme="minorHAnsi"/>
                <w:sz w:val="20"/>
                <w:szCs w:val="20"/>
                <w:lang w:val="en-US"/>
              </w:rPr>
            </w:pPr>
            <w:r>
              <w:rPr>
                <w:rFonts w:cstheme="minorHAnsi"/>
                <w:sz w:val="20"/>
                <w:szCs w:val="20"/>
                <w:lang w:val="en-US"/>
              </w:rPr>
              <w:t>Otonomi daerah bidang kesehatan</w:t>
            </w:r>
          </w:p>
        </w:tc>
        <w:tc>
          <w:tcPr>
            <w:tcW w:w="2127" w:type="dxa"/>
            <w:tcBorders>
              <w:top w:val="single" w:color="auto" w:sz="4" w:space="0"/>
              <w:bottom w:val="single" w:color="auto" w:sz="4" w:space="0"/>
            </w:tcBorders>
          </w:tcPr>
          <w:p w14:paraId="77688AB0">
            <w:pPr>
              <w:spacing w:after="0" w:line="240" w:lineRule="auto"/>
              <w:rPr>
                <w:rFonts w:cstheme="minorHAnsi"/>
                <w:sz w:val="20"/>
                <w:szCs w:val="20"/>
                <w:lang w:val="en-US"/>
              </w:rPr>
            </w:pPr>
            <w:r>
              <w:rPr>
                <w:rFonts w:cstheme="minorHAnsi"/>
                <w:sz w:val="20"/>
                <w:szCs w:val="20"/>
                <w:lang w:val="en-US"/>
              </w:rPr>
              <w:t>UU Nomor 23 Tahun 2014 tentang Pemerintahan Daerah</w:t>
            </w:r>
          </w:p>
          <w:p w14:paraId="4E4073E2">
            <w:pPr>
              <w:spacing w:after="0" w:line="240" w:lineRule="auto"/>
              <w:rPr>
                <w:rFonts w:cstheme="minorHAnsi"/>
                <w:sz w:val="20"/>
                <w:szCs w:val="20"/>
                <w:lang w:val="en-US"/>
              </w:rPr>
            </w:pPr>
            <w:r>
              <w:rPr>
                <w:rFonts w:cstheme="minorHAnsi"/>
                <w:sz w:val="20"/>
                <w:szCs w:val="20"/>
                <w:lang w:val="en-US"/>
              </w:rPr>
              <w:t>UU Nomor 9 tahun 2015 tentang perubahan UU Nomor 23/2014</w:t>
            </w:r>
          </w:p>
        </w:tc>
        <w:tc>
          <w:tcPr>
            <w:tcW w:w="1559" w:type="dxa"/>
            <w:tcBorders>
              <w:top w:val="single" w:color="auto" w:sz="4" w:space="0"/>
              <w:bottom w:val="single" w:color="auto" w:sz="4" w:space="0"/>
            </w:tcBorders>
          </w:tcPr>
          <w:p w14:paraId="27E59225">
            <w:pPr>
              <w:spacing w:after="0" w:line="240" w:lineRule="auto"/>
              <w:rPr>
                <w:rFonts w:cstheme="minorHAnsi"/>
                <w:sz w:val="20"/>
                <w:szCs w:val="20"/>
                <w:lang w:val="en-US"/>
              </w:rPr>
            </w:pPr>
            <w:r>
              <w:rPr>
                <w:rFonts w:cstheme="minorHAnsi"/>
                <w:sz w:val="20"/>
                <w:szCs w:val="20"/>
                <w:lang w:val="en-US"/>
              </w:rPr>
              <w:t xml:space="preserve">Ceramah, Tanya jawab </w:t>
            </w:r>
          </w:p>
        </w:tc>
        <w:tc>
          <w:tcPr>
            <w:tcW w:w="2409" w:type="dxa"/>
            <w:tcBorders>
              <w:top w:val="single" w:color="auto" w:sz="4" w:space="0"/>
              <w:bottom w:val="single" w:color="auto" w:sz="4" w:space="0"/>
            </w:tcBorders>
          </w:tcPr>
          <w:p w14:paraId="2183BCA3">
            <w:pPr>
              <w:spacing w:after="0" w:line="240" w:lineRule="auto"/>
              <w:rPr>
                <w:rFonts w:cstheme="minorHAnsi"/>
                <w:sz w:val="20"/>
                <w:szCs w:val="20"/>
                <w:lang w:val="en-US"/>
              </w:rPr>
            </w:pPr>
            <w:r>
              <w:rPr>
                <w:rFonts w:cstheme="minorHAnsi"/>
                <w:sz w:val="20"/>
                <w:szCs w:val="20"/>
                <w:lang w:val="en-US"/>
              </w:rPr>
              <w:t>Memperoleh informasi dan memahami tentang UU Nomor 23 Tahun 2014 tentang Pemerintahan Daerah</w:t>
            </w:r>
          </w:p>
          <w:p w14:paraId="606BD000">
            <w:pPr>
              <w:widowControl w:val="0"/>
              <w:autoSpaceDE w:val="0"/>
              <w:autoSpaceDN w:val="0"/>
              <w:spacing w:after="0" w:line="240" w:lineRule="atLeast"/>
              <w:rPr>
                <w:rFonts w:cstheme="minorHAnsi"/>
                <w:sz w:val="20"/>
                <w:szCs w:val="20"/>
                <w:lang w:val="en-US"/>
              </w:rPr>
            </w:pPr>
            <w:r>
              <w:rPr>
                <w:rFonts w:cstheme="minorHAnsi"/>
                <w:sz w:val="20"/>
                <w:szCs w:val="20"/>
                <w:lang w:val="en-US"/>
              </w:rPr>
              <w:t>UU Nomor 9 tahun 2015 tentang perubahan UU Nomor 23/2014</w:t>
            </w:r>
          </w:p>
        </w:tc>
        <w:tc>
          <w:tcPr>
            <w:tcW w:w="2836" w:type="dxa"/>
            <w:tcBorders>
              <w:top w:val="single" w:color="auto" w:sz="4" w:space="0"/>
              <w:bottom w:val="single" w:color="auto" w:sz="4" w:space="0"/>
            </w:tcBorders>
          </w:tcPr>
          <w:p w14:paraId="7F34AACD">
            <w:pPr>
              <w:spacing w:after="0" w:line="240" w:lineRule="auto"/>
              <w:rPr>
                <w:rFonts w:cstheme="minorHAnsi"/>
                <w:sz w:val="20"/>
                <w:szCs w:val="20"/>
                <w:lang w:val="en-US"/>
              </w:rPr>
            </w:pPr>
            <w:r>
              <w:rPr>
                <w:rFonts w:cstheme="minorHAnsi"/>
                <w:sz w:val="20"/>
                <w:szCs w:val="20"/>
                <w:lang w:val="en-US"/>
              </w:rPr>
              <w:t>Menjelaskan tentang :</w:t>
            </w:r>
          </w:p>
          <w:p w14:paraId="5E73E16D">
            <w:pPr>
              <w:spacing w:after="0" w:line="240" w:lineRule="auto"/>
              <w:rPr>
                <w:rFonts w:cstheme="minorHAnsi"/>
                <w:sz w:val="20"/>
                <w:szCs w:val="20"/>
                <w:lang w:val="en-US"/>
              </w:rPr>
            </w:pPr>
            <w:r>
              <w:rPr>
                <w:rFonts w:cstheme="minorHAnsi"/>
                <w:sz w:val="20"/>
                <w:szCs w:val="20"/>
                <w:lang w:val="en-US"/>
              </w:rPr>
              <w:t>UU Nomor 23 Tahun 2014 tentang Pemerintahan Daerah</w:t>
            </w:r>
          </w:p>
          <w:p w14:paraId="5073E0C8">
            <w:pPr>
              <w:pStyle w:val="6"/>
              <w:ind w:left="0"/>
              <w:rPr>
                <w:rFonts w:asciiTheme="minorHAnsi" w:hAnsiTheme="minorHAnsi" w:cstheme="minorHAnsi"/>
                <w:sz w:val="20"/>
                <w:szCs w:val="20"/>
              </w:rPr>
            </w:pPr>
            <w:r>
              <w:rPr>
                <w:rFonts w:asciiTheme="minorHAnsi" w:hAnsiTheme="minorHAnsi" w:cstheme="minorHAnsi"/>
                <w:sz w:val="20"/>
                <w:szCs w:val="20"/>
              </w:rPr>
              <w:t>UU Nomor 9 tahun 2015 tentang perubahan UU Nomor 23/2014</w:t>
            </w:r>
          </w:p>
          <w:p w14:paraId="05544EA2">
            <w:pPr>
              <w:pStyle w:val="6"/>
              <w:ind w:left="0"/>
              <w:rPr>
                <w:rFonts w:asciiTheme="minorHAnsi" w:hAnsiTheme="minorHAnsi" w:cstheme="minorHAnsi"/>
                <w:sz w:val="20"/>
                <w:szCs w:val="20"/>
              </w:rPr>
            </w:pPr>
            <w:r>
              <w:rPr>
                <w:rFonts w:asciiTheme="minorHAnsi" w:hAnsiTheme="minorHAnsi" w:cstheme="minorHAnsi"/>
                <w:sz w:val="20"/>
                <w:szCs w:val="20"/>
              </w:rPr>
              <w:t>Peran Pemda dalam kesehatan</w:t>
            </w:r>
          </w:p>
        </w:tc>
        <w:tc>
          <w:tcPr>
            <w:tcW w:w="1417" w:type="dxa"/>
            <w:tcBorders>
              <w:top w:val="single" w:color="auto" w:sz="4" w:space="0"/>
              <w:bottom w:val="single" w:color="auto" w:sz="4" w:space="0"/>
            </w:tcBorders>
          </w:tcPr>
          <w:p w14:paraId="3687DD49">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23FE551D">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Tes</w:t>
            </w:r>
          </w:p>
        </w:tc>
        <w:tc>
          <w:tcPr>
            <w:tcW w:w="851" w:type="dxa"/>
            <w:tcBorders>
              <w:top w:val="single" w:color="auto" w:sz="4" w:space="0"/>
              <w:bottom w:val="single" w:color="auto" w:sz="4" w:space="0"/>
            </w:tcBorders>
          </w:tcPr>
          <w:p w14:paraId="24545512">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bottom w:val="single" w:color="auto" w:sz="4" w:space="0"/>
            </w:tcBorders>
          </w:tcPr>
          <w:p w14:paraId="66881F23">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269405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533013F2">
            <w:pPr>
              <w:tabs>
                <w:tab w:val="left" w:pos="2410"/>
              </w:tabs>
              <w:spacing w:after="0" w:line="240" w:lineRule="auto"/>
              <w:jc w:val="center"/>
              <w:rPr>
                <w:rFonts w:cstheme="minorHAnsi"/>
                <w:b/>
                <w:sz w:val="20"/>
                <w:szCs w:val="20"/>
                <w:lang w:val="en-US"/>
              </w:rPr>
            </w:pPr>
            <w:r>
              <w:rPr>
                <w:rFonts w:cstheme="minorHAnsi"/>
                <w:b/>
                <w:sz w:val="20"/>
                <w:szCs w:val="20"/>
                <w:lang w:val="en-US"/>
              </w:rPr>
              <w:t>11</w:t>
            </w:r>
          </w:p>
        </w:tc>
        <w:tc>
          <w:tcPr>
            <w:tcW w:w="1559" w:type="dxa"/>
            <w:tcBorders>
              <w:top w:val="single" w:color="auto" w:sz="4" w:space="0"/>
              <w:bottom w:val="single" w:color="auto" w:sz="4" w:space="0"/>
            </w:tcBorders>
          </w:tcPr>
          <w:p w14:paraId="230649F9">
            <w:pPr>
              <w:spacing w:after="0" w:line="240" w:lineRule="auto"/>
              <w:rPr>
                <w:rFonts w:cstheme="minorHAnsi"/>
                <w:sz w:val="20"/>
                <w:szCs w:val="20"/>
                <w:lang w:val="en-US"/>
              </w:rPr>
            </w:pPr>
            <w:r>
              <w:rPr>
                <w:rFonts w:cstheme="minorHAnsi"/>
                <w:sz w:val="20"/>
                <w:szCs w:val="20"/>
                <w:lang w:val="en-US"/>
              </w:rPr>
              <w:t>Menyusun SK dan Perda</w:t>
            </w:r>
          </w:p>
        </w:tc>
        <w:tc>
          <w:tcPr>
            <w:tcW w:w="2127" w:type="dxa"/>
            <w:tcBorders>
              <w:top w:val="single" w:color="auto" w:sz="4" w:space="0"/>
              <w:bottom w:val="single" w:color="auto" w:sz="4" w:space="0"/>
            </w:tcBorders>
          </w:tcPr>
          <w:p w14:paraId="0F5FBDD4">
            <w:pPr>
              <w:spacing w:after="0" w:line="240" w:lineRule="auto"/>
              <w:rPr>
                <w:rFonts w:cstheme="minorHAnsi"/>
                <w:sz w:val="20"/>
                <w:szCs w:val="20"/>
                <w:lang w:val="en-US"/>
              </w:rPr>
            </w:pPr>
            <w:r>
              <w:rPr>
                <w:rFonts w:cstheme="minorHAnsi"/>
                <w:sz w:val="20"/>
                <w:szCs w:val="20"/>
                <w:lang w:val="en-US"/>
              </w:rPr>
              <w:t>Prosedur menyusun Perda</w:t>
            </w:r>
          </w:p>
        </w:tc>
        <w:tc>
          <w:tcPr>
            <w:tcW w:w="1559" w:type="dxa"/>
            <w:tcBorders>
              <w:top w:val="single" w:color="auto" w:sz="4" w:space="0"/>
              <w:bottom w:val="single" w:color="auto" w:sz="4" w:space="0"/>
            </w:tcBorders>
          </w:tcPr>
          <w:p w14:paraId="416E2161">
            <w:pPr>
              <w:spacing w:after="0" w:line="240" w:lineRule="auto"/>
              <w:rPr>
                <w:rFonts w:cstheme="minorHAnsi"/>
                <w:sz w:val="20"/>
                <w:szCs w:val="20"/>
                <w:lang w:val="en-US"/>
              </w:rPr>
            </w:pPr>
            <w:r>
              <w:rPr>
                <w:rFonts w:cstheme="minorHAnsi"/>
                <w:sz w:val="20"/>
                <w:szCs w:val="20"/>
                <w:lang w:val="en-US"/>
              </w:rPr>
              <w:t>Ceramah, Tanya jawab</w:t>
            </w:r>
          </w:p>
        </w:tc>
        <w:tc>
          <w:tcPr>
            <w:tcW w:w="2409" w:type="dxa"/>
            <w:tcBorders>
              <w:top w:val="single" w:color="auto" w:sz="4" w:space="0"/>
              <w:bottom w:val="single" w:color="auto" w:sz="4" w:space="0"/>
            </w:tcBorders>
          </w:tcPr>
          <w:p w14:paraId="5C7F960F">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Memperoleh informasi bagaimana proses penyusunan Perda </w:t>
            </w:r>
          </w:p>
        </w:tc>
        <w:tc>
          <w:tcPr>
            <w:tcW w:w="2836" w:type="dxa"/>
            <w:tcBorders>
              <w:top w:val="single" w:color="auto" w:sz="4" w:space="0"/>
              <w:bottom w:val="single" w:color="auto" w:sz="4" w:space="0"/>
            </w:tcBorders>
          </w:tcPr>
          <w:p w14:paraId="4F8DFF37">
            <w:pPr>
              <w:pStyle w:val="6"/>
              <w:ind w:left="0"/>
              <w:rPr>
                <w:rFonts w:asciiTheme="minorHAnsi" w:hAnsiTheme="minorHAnsi" w:cstheme="minorHAnsi"/>
                <w:sz w:val="20"/>
                <w:szCs w:val="20"/>
              </w:rPr>
            </w:pPr>
            <w:r>
              <w:rPr>
                <w:rFonts w:asciiTheme="minorHAnsi" w:hAnsiTheme="minorHAnsi" w:cstheme="minorHAnsi"/>
                <w:sz w:val="20"/>
                <w:szCs w:val="20"/>
              </w:rPr>
              <w:t>Menjelaskan bagaimana proses penyusunan Perda</w:t>
            </w:r>
          </w:p>
        </w:tc>
        <w:tc>
          <w:tcPr>
            <w:tcW w:w="1417" w:type="dxa"/>
            <w:tcBorders>
              <w:top w:val="single" w:color="auto" w:sz="4" w:space="0"/>
              <w:bottom w:val="single" w:color="auto" w:sz="4" w:space="0"/>
            </w:tcBorders>
          </w:tcPr>
          <w:p w14:paraId="61342322">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7F3DDA7B">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Tes </w:t>
            </w:r>
          </w:p>
          <w:p w14:paraId="3F39EC74">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p>
        </w:tc>
        <w:tc>
          <w:tcPr>
            <w:tcW w:w="851" w:type="dxa"/>
            <w:tcBorders>
              <w:top w:val="single" w:color="auto" w:sz="4" w:space="0"/>
              <w:bottom w:val="single" w:color="auto" w:sz="4" w:space="0"/>
            </w:tcBorders>
          </w:tcPr>
          <w:p w14:paraId="78115496">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bottom w:val="single" w:color="auto" w:sz="4" w:space="0"/>
            </w:tcBorders>
          </w:tcPr>
          <w:p w14:paraId="0680F3AB">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4675E2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trPr>
        <w:tc>
          <w:tcPr>
            <w:tcW w:w="567" w:type="dxa"/>
            <w:tcBorders>
              <w:top w:val="single" w:color="auto" w:sz="4" w:space="0"/>
              <w:bottom w:val="single" w:color="auto" w:sz="4" w:space="0"/>
            </w:tcBorders>
          </w:tcPr>
          <w:p w14:paraId="0CCB97D6">
            <w:pPr>
              <w:tabs>
                <w:tab w:val="left" w:pos="2410"/>
              </w:tabs>
              <w:spacing w:after="0" w:line="240" w:lineRule="auto"/>
              <w:jc w:val="center"/>
              <w:rPr>
                <w:rFonts w:cstheme="minorHAnsi"/>
                <w:b/>
                <w:sz w:val="20"/>
                <w:szCs w:val="20"/>
                <w:lang w:val="en-US"/>
              </w:rPr>
            </w:pPr>
            <w:r>
              <w:rPr>
                <w:rFonts w:cstheme="minorHAnsi"/>
                <w:b/>
                <w:sz w:val="20"/>
                <w:szCs w:val="20"/>
                <w:lang w:val="en-US"/>
              </w:rPr>
              <w:t>12</w:t>
            </w:r>
          </w:p>
          <w:p w14:paraId="5A5460E6">
            <w:pPr>
              <w:tabs>
                <w:tab w:val="left" w:pos="2410"/>
              </w:tabs>
              <w:spacing w:after="0" w:line="240" w:lineRule="auto"/>
              <w:jc w:val="center"/>
              <w:rPr>
                <w:rFonts w:cstheme="minorHAnsi"/>
                <w:b/>
                <w:sz w:val="20"/>
                <w:szCs w:val="20"/>
                <w:lang w:val="en-US"/>
              </w:rPr>
            </w:pPr>
          </w:p>
        </w:tc>
        <w:tc>
          <w:tcPr>
            <w:tcW w:w="1559" w:type="dxa"/>
            <w:tcBorders>
              <w:top w:val="single" w:color="auto" w:sz="4" w:space="0"/>
              <w:bottom w:val="single" w:color="auto" w:sz="4" w:space="0"/>
            </w:tcBorders>
          </w:tcPr>
          <w:p w14:paraId="53177903">
            <w:pPr>
              <w:spacing w:after="0" w:line="240" w:lineRule="auto"/>
              <w:rPr>
                <w:rFonts w:cstheme="minorHAnsi"/>
                <w:sz w:val="20"/>
                <w:szCs w:val="20"/>
                <w:lang w:val="en-US"/>
              </w:rPr>
            </w:pPr>
            <w:r>
              <w:rPr>
                <w:rFonts w:cstheme="minorHAnsi"/>
                <w:sz w:val="20"/>
                <w:szCs w:val="20"/>
                <w:lang w:val="en-US"/>
              </w:rPr>
              <w:t>Regulasi bidang pelayanan kefarmasian</w:t>
            </w:r>
          </w:p>
          <w:p w14:paraId="0A3CCED1">
            <w:pPr>
              <w:spacing w:after="0" w:line="240" w:lineRule="auto"/>
              <w:rPr>
                <w:rFonts w:cstheme="minorHAnsi"/>
                <w:sz w:val="20"/>
                <w:szCs w:val="20"/>
                <w:lang w:val="en-US"/>
              </w:rPr>
            </w:pPr>
            <w:r>
              <w:rPr>
                <w:rFonts w:cstheme="minorHAnsi"/>
                <w:sz w:val="20"/>
                <w:szCs w:val="20"/>
                <w:lang w:val="en-US"/>
              </w:rPr>
              <w:t>1. PP 51/2009</w:t>
            </w:r>
          </w:p>
          <w:p w14:paraId="0CD0F139">
            <w:pPr>
              <w:spacing w:after="0" w:line="240" w:lineRule="auto"/>
              <w:rPr>
                <w:rFonts w:cstheme="minorHAnsi"/>
                <w:sz w:val="20"/>
                <w:szCs w:val="20"/>
                <w:lang w:val="en-US"/>
              </w:rPr>
            </w:pPr>
            <w:r>
              <w:rPr>
                <w:rFonts w:cstheme="minorHAnsi"/>
                <w:sz w:val="20"/>
                <w:szCs w:val="20"/>
                <w:lang w:val="en-US"/>
              </w:rPr>
              <w:t>2. Standar Palayanan kefarmasian di rumah sakit</w:t>
            </w:r>
          </w:p>
          <w:p w14:paraId="35E12441">
            <w:pPr>
              <w:spacing w:after="0" w:line="240" w:lineRule="auto"/>
              <w:rPr>
                <w:rFonts w:cstheme="minorHAnsi"/>
                <w:sz w:val="20"/>
                <w:szCs w:val="20"/>
                <w:lang w:val="en-US"/>
              </w:rPr>
            </w:pPr>
          </w:p>
        </w:tc>
        <w:tc>
          <w:tcPr>
            <w:tcW w:w="2127" w:type="dxa"/>
            <w:tcBorders>
              <w:top w:val="single" w:color="auto" w:sz="4" w:space="0"/>
              <w:bottom w:val="single" w:color="auto" w:sz="4" w:space="0"/>
            </w:tcBorders>
          </w:tcPr>
          <w:p w14:paraId="5ED21AAC">
            <w:pPr>
              <w:spacing w:after="0" w:line="240" w:lineRule="auto"/>
              <w:rPr>
                <w:rFonts w:cstheme="minorHAnsi"/>
                <w:sz w:val="20"/>
                <w:szCs w:val="20"/>
                <w:lang w:val="en-US"/>
              </w:rPr>
            </w:pPr>
            <w:r>
              <w:rPr>
                <w:rFonts w:cstheme="minorHAnsi"/>
                <w:sz w:val="20"/>
                <w:szCs w:val="20"/>
                <w:lang w:val="en-US"/>
              </w:rPr>
              <w:t>1.Pekerjaan kefarmasian</w:t>
            </w:r>
          </w:p>
          <w:p w14:paraId="6861FD90">
            <w:pPr>
              <w:spacing w:after="0" w:line="240" w:lineRule="auto"/>
              <w:rPr>
                <w:rFonts w:cstheme="minorHAnsi"/>
                <w:sz w:val="20"/>
                <w:szCs w:val="20"/>
                <w:lang w:val="en-US"/>
              </w:rPr>
            </w:pPr>
            <w:r>
              <w:rPr>
                <w:rFonts w:cstheme="minorHAnsi"/>
                <w:sz w:val="20"/>
                <w:szCs w:val="20"/>
                <w:lang w:val="en-US"/>
              </w:rPr>
              <w:t xml:space="preserve">2.Standar pelayanan farmasi di rumah sakit </w:t>
            </w:r>
          </w:p>
          <w:p w14:paraId="566C9093">
            <w:pPr>
              <w:spacing w:after="0" w:line="240" w:lineRule="auto"/>
              <w:rPr>
                <w:rFonts w:cstheme="minorHAnsi"/>
                <w:sz w:val="20"/>
                <w:szCs w:val="20"/>
                <w:lang w:val="en-US"/>
              </w:rPr>
            </w:pPr>
            <w:r>
              <w:rPr>
                <w:rFonts w:cstheme="minorHAnsi"/>
                <w:sz w:val="20"/>
                <w:szCs w:val="20"/>
                <w:lang w:val="en-US"/>
              </w:rPr>
              <w:t>3.Tugas pokok farmasis di rumah sakit</w:t>
            </w:r>
          </w:p>
        </w:tc>
        <w:tc>
          <w:tcPr>
            <w:tcW w:w="1559" w:type="dxa"/>
            <w:tcBorders>
              <w:top w:val="single" w:color="auto" w:sz="4" w:space="0"/>
              <w:bottom w:val="single" w:color="auto" w:sz="4" w:space="0"/>
            </w:tcBorders>
          </w:tcPr>
          <w:p w14:paraId="2F18091E">
            <w:pPr>
              <w:spacing w:after="0" w:line="240" w:lineRule="auto"/>
              <w:rPr>
                <w:rFonts w:cstheme="minorHAnsi"/>
                <w:sz w:val="20"/>
                <w:szCs w:val="20"/>
                <w:lang w:val="en-US"/>
              </w:rPr>
            </w:pPr>
            <w:r>
              <w:rPr>
                <w:rFonts w:cstheme="minorHAnsi"/>
                <w:sz w:val="20"/>
                <w:szCs w:val="20"/>
                <w:lang w:val="en-US"/>
              </w:rPr>
              <w:t>Presentasi kelompok</w:t>
            </w:r>
          </w:p>
        </w:tc>
        <w:tc>
          <w:tcPr>
            <w:tcW w:w="2409" w:type="dxa"/>
            <w:tcBorders>
              <w:top w:val="single" w:color="auto" w:sz="4" w:space="0"/>
              <w:bottom w:val="single" w:color="auto" w:sz="4" w:space="0"/>
            </w:tcBorders>
          </w:tcPr>
          <w:p w14:paraId="4768B2BB">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Mampu memahami tugas pokok farmasis serta peran di rumah sakit </w:t>
            </w:r>
          </w:p>
        </w:tc>
        <w:tc>
          <w:tcPr>
            <w:tcW w:w="2836" w:type="dxa"/>
            <w:tcBorders>
              <w:top w:val="single" w:color="auto" w:sz="4" w:space="0"/>
              <w:bottom w:val="single" w:color="auto" w:sz="4" w:space="0"/>
            </w:tcBorders>
          </w:tcPr>
          <w:p w14:paraId="05D071CC">
            <w:pPr>
              <w:pStyle w:val="6"/>
              <w:ind w:left="0"/>
              <w:rPr>
                <w:rFonts w:asciiTheme="minorHAnsi" w:hAnsiTheme="minorHAnsi" w:cstheme="minorHAnsi"/>
                <w:sz w:val="20"/>
                <w:szCs w:val="20"/>
              </w:rPr>
            </w:pPr>
            <w:r>
              <w:rPr>
                <w:rFonts w:asciiTheme="minorHAnsi" w:hAnsiTheme="minorHAnsi" w:cstheme="minorHAnsi"/>
                <w:sz w:val="20"/>
                <w:szCs w:val="20"/>
              </w:rPr>
              <w:t>Menjelaskan tugas pokok farmasis serta peran di rumah sakit</w:t>
            </w:r>
          </w:p>
        </w:tc>
        <w:tc>
          <w:tcPr>
            <w:tcW w:w="1417" w:type="dxa"/>
            <w:tcBorders>
              <w:top w:val="single" w:color="auto" w:sz="4" w:space="0"/>
              <w:bottom w:val="single" w:color="auto" w:sz="4" w:space="0"/>
            </w:tcBorders>
          </w:tcPr>
          <w:p w14:paraId="1D18BCDD">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 xml:space="preserve">Praktik </w:t>
            </w:r>
          </w:p>
          <w:p w14:paraId="674CA11E">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Tugas 2</w:t>
            </w:r>
          </w:p>
        </w:tc>
        <w:tc>
          <w:tcPr>
            <w:tcW w:w="851" w:type="dxa"/>
            <w:tcBorders>
              <w:top w:val="single" w:color="auto" w:sz="4" w:space="0"/>
              <w:bottom w:val="single" w:color="auto" w:sz="4" w:space="0"/>
            </w:tcBorders>
          </w:tcPr>
          <w:p w14:paraId="537049FB">
            <w:pPr>
              <w:spacing w:after="0" w:line="240" w:lineRule="auto"/>
              <w:rPr>
                <w:rFonts w:cstheme="minorHAnsi"/>
                <w:sz w:val="20"/>
                <w:szCs w:val="20"/>
                <w:lang w:val="en-US"/>
              </w:rPr>
            </w:pPr>
            <w:r>
              <w:rPr>
                <w:rFonts w:cstheme="minorHAnsi"/>
                <w:sz w:val="20"/>
                <w:szCs w:val="20"/>
                <w:lang w:val="en-US"/>
              </w:rPr>
              <w:t>10%</w:t>
            </w:r>
          </w:p>
        </w:tc>
        <w:tc>
          <w:tcPr>
            <w:tcW w:w="709" w:type="dxa"/>
            <w:tcBorders>
              <w:top w:val="single" w:color="auto" w:sz="4" w:space="0"/>
              <w:bottom w:val="single" w:color="auto" w:sz="4" w:space="0"/>
            </w:tcBorders>
          </w:tcPr>
          <w:p w14:paraId="1D819AEE">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273B7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tcBorders>
          </w:tcPr>
          <w:p w14:paraId="75C87BAA">
            <w:pPr>
              <w:tabs>
                <w:tab w:val="left" w:pos="2410"/>
              </w:tabs>
              <w:spacing w:after="0" w:line="240" w:lineRule="auto"/>
              <w:jc w:val="center"/>
              <w:rPr>
                <w:rFonts w:cstheme="minorHAnsi"/>
                <w:b/>
                <w:sz w:val="20"/>
                <w:szCs w:val="20"/>
                <w:lang w:val="en-US"/>
              </w:rPr>
            </w:pPr>
            <w:r>
              <w:rPr>
                <w:rFonts w:cstheme="minorHAnsi"/>
                <w:b/>
                <w:sz w:val="20"/>
                <w:szCs w:val="20"/>
                <w:lang w:val="en-US"/>
              </w:rPr>
              <w:t>13 &amp;</w:t>
            </w:r>
          </w:p>
          <w:p w14:paraId="4C60221D">
            <w:pPr>
              <w:tabs>
                <w:tab w:val="left" w:pos="2410"/>
              </w:tabs>
              <w:spacing w:after="0" w:line="240" w:lineRule="auto"/>
              <w:jc w:val="center"/>
              <w:rPr>
                <w:rFonts w:cstheme="minorHAnsi"/>
                <w:b/>
                <w:sz w:val="20"/>
                <w:szCs w:val="20"/>
                <w:lang w:val="en-US"/>
              </w:rPr>
            </w:pPr>
            <w:r>
              <w:rPr>
                <w:rFonts w:cstheme="minorHAnsi"/>
                <w:b/>
                <w:sz w:val="20"/>
                <w:szCs w:val="20"/>
                <w:lang w:val="en-US"/>
              </w:rPr>
              <w:t>14</w:t>
            </w:r>
          </w:p>
        </w:tc>
        <w:tc>
          <w:tcPr>
            <w:tcW w:w="1559" w:type="dxa"/>
            <w:tcBorders>
              <w:top w:val="single" w:color="auto" w:sz="4" w:space="0"/>
            </w:tcBorders>
          </w:tcPr>
          <w:p w14:paraId="14E115FA">
            <w:pPr>
              <w:spacing w:after="0" w:line="240" w:lineRule="auto"/>
              <w:rPr>
                <w:rFonts w:cstheme="minorHAnsi"/>
                <w:sz w:val="20"/>
                <w:szCs w:val="20"/>
                <w:lang w:val="en-US"/>
              </w:rPr>
            </w:pPr>
            <w:r>
              <w:rPr>
                <w:rFonts w:cstheme="minorHAnsi"/>
                <w:sz w:val="20"/>
                <w:szCs w:val="20"/>
                <w:lang w:val="en-US"/>
              </w:rPr>
              <w:t>Standar Pelayanan kefarmasian di apotek dan puskesmas</w:t>
            </w:r>
          </w:p>
        </w:tc>
        <w:tc>
          <w:tcPr>
            <w:tcW w:w="2127" w:type="dxa"/>
            <w:tcBorders>
              <w:top w:val="single" w:color="auto" w:sz="4" w:space="0"/>
            </w:tcBorders>
          </w:tcPr>
          <w:p w14:paraId="1007AEC5">
            <w:pPr>
              <w:spacing w:after="0" w:line="240" w:lineRule="auto"/>
              <w:rPr>
                <w:rFonts w:cstheme="minorHAnsi"/>
                <w:sz w:val="20"/>
                <w:szCs w:val="20"/>
                <w:lang w:val="en-US"/>
              </w:rPr>
            </w:pPr>
            <w:r>
              <w:rPr>
                <w:rFonts w:cstheme="minorHAnsi"/>
                <w:sz w:val="20"/>
                <w:szCs w:val="20"/>
                <w:lang w:val="en-US"/>
              </w:rPr>
              <w:t>1.Standar pelayanan kefarmasian di apotek dan puskesmas</w:t>
            </w:r>
          </w:p>
          <w:p w14:paraId="47DB9FB3">
            <w:pPr>
              <w:spacing w:after="0" w:line="240" w:lineRule="auto"/>
              <w:rPr>
                <w:rFonts w:cstheme="minorHAnsi"/>
                <w:sz w:val="20"/>
                <w:szCs w:val="20"/>
                <w:lang w:val="en-US"/>
              </w:rPr>
            </w:pPr>
            <w:r>
              <w:rPr>
                <w:rFonts w:cstheme="minorHAnsi"/>
                <w:sz w:val="20"/>
                <w:szCs w:val="20"/>
                <w:lang w:val="en-US"/>
              </w:rPr>
              <w:t>2.Tugas pokok farmasis di apotek dan puskesmas</w:t>
            </w:r>
          </w:p>
        </w:tc>
        <w:tc>
          <w:tcPr>
            <w:tcW w:w="1559" w:type="dxa"/>
            <w:tcBorders>
              <w:top w:val="single" w:color="auto" w:sz="4" w:space="0"/>
            </w:tcBorders>
          </w:tcPr>
          <w:p w14:paraId="104AF03B">
            <w:pPr>
              <w:spacing w:after="0" w:line="240" w:lineRule="auto"/>
              <w:rPr>
                <w:rFonts w:cstheme="minorHAnsi"/>
                <w:sz w:val="20"/>
                <w:szCs w:val="20"/>
                <w:lang w:val="en-US"/>
              </w:rPr>
            </w:pPr>
            <w:r>
              <w:rPr>
                <w:rFonts w:cstheme="minorHAnsi"/>
                <w:sz w:val="20"/>
                <w:szCs w:val="20"/>
                <w:lang w:val="en-US"/>
              </w:rPr>
              <w:t>Presentasi kelompok</w:t>
            </w:r>
          </w:p>
        </w:tc>
        <w:tc>
          <w:tcPr>
            <w:tcW w:w="2409" w:type="dxa"/>
            <w:tcBorders>
              <w:top w:val="single" w:color="auto" w:sz="4" w:space="0"/>
            </w:tcBorders>
          </w:tcPr>
          <w:p w14:paraId="0680D2E0">
            <w:pPr>
              <w:widowControl w:val="0"/>
              <w:autoSpaceDE w:val="0"/>
              <w:autoSpaceDN w:val="0"/>
              <w:spacing w:after="0" w:line="240" w:lineRule="atLeast"/>
              <w:rPr>
                <w:rFonts w:cstheme="minorHAnsi"/>
                <w:sz w:val="20"/>
                <w:szCs w:val="20"/>
                <w:lang w:val="en-US"/>
              </w:rPr>
            </w:pPr>
            <w:r>
              <w:rPr>
                <w:rFonts w:cstheme="minorHAnsi"/>
                <w:sz w:val="20"/>
                <w:szCs w:val="20"/>
                <w:lang w:val="en-US"/>
              </w:rPr>
              <w:t xml:space="preserve">Mampu memahami tugas pokok farmasis di apotek dan puskesmas </w:t>
            </w:r>
          </w:p>
        </w:tc>
        <w:tc>
          <w:tcPr>
            <w:tcW w:w="2836" w:type="dxa"/>
            <w:tcBorders>
              <w:top w:val="single" w:color="auto" w:sz="4" w:space="0"/>
            </w:tcBorders>
          </w:tcPr>
          <w:p w14:paraId="785505B0">
            <w:pPr>
              <w:pStyle w:val="6"/>
              <w:ind w:left="0"/>
              <w:rPr>
                <w:rFonts w:asciiTheme="minorHAnsi" w:hAnsiTheme="minorHAnsi" w:cstheme="minorHAnsi"/>
                <w:sz w:val="20"/>
                <w:szCs w:val="20"/>
              </w:rPr>
            </w:pPr>
            <w:r>
              <w:rPr>
                <w:rFonts w:asciiTheme="minorHAnsi" w:hAnsiTheme="minorHAnsi" w:cstheme="minorHAnsi"/>
                <w:sz w:val="20"/>
                <w:szCs w:val="20"/>
              </w:rPr>
              <w:t>Menjelaskan tugas pokok farmasis di apotek dan puskesmas.</w:t>
            </w:r>
          </w:p>
        </w:tc>
        <w:tc>
          <w:tcPr>
            <w:tcW w:w="1417" w:type="dxa"/>
            <w:tcBorders>
              <w:top w:val="single" w:color="auto" w:sz="4" w:space="0"/>
            </w:tcBorders>
          </w:tcPr>
          <w:p w14:paraId="18EB2702">
            <w:pPr>
              <w:tabs>
                <w:tab w:val="left" w:pos="2410"/>
              </w:tabs>
              <w:spacing w:after="0" w:line="240" w:lineRule="auto"/>
              <w:ind w:left="360"/>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Praktik</w:t>
            </w:r>
          </w:p>
        </w:tc>
        <w:tc>
          <w:tcPr>
            <w:tcW w:w="851" w:type="dxa"/>
            <w:tcBorders>
              <w:top w:val="single" w:color="auto" w:sz="4" w:space="0"/>
            </w:tcBorders>
          </w:tcPr>
          <w:p w14:paraId="5E8F257C">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tcBorders>
          </w:tcPr>
          <w:p w14:paraId="7980BE2D">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03F2D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tcBorders>
          </w:tcPr>
          <w:p w14:paraId="3A70C6E3">
            <w:pPr>
              <w:tabs>
                <w:tab w:val="left" w:pos="2410"/>
              </w:tabs>
              <w:spacing w:after="0" w:line="240" w:lineRule="auto"/>
              <w:jc w:val="center"/>
              <w:rPr>
                <w:rFonts w:cstheme="minorHAnsi"/>
                <w:b/>
                <w:sz w:val="20"/>
                <w:szCs w:val="20"/>
                <w:lang w:val="en-US"/>
              </w:rPr>
            </w:pPr>
            <w:r>
              <w:rPr>
                <w:rFonts w:cstheme="minorHAnsi"/>
                <w:b/>
                <w:sz w:val="20"/>
                <w:szCs w:val="20"/>
                <w:lang w:val="en-US"/>
              </w:rPr>
              <w:t>15</w:t>
            </w:r>
          </w:p>
        </w:tc>
        <w:tc>
          <w:tcPr>
            <w:tcW w:w="1559" w:type="dxa"/>
            <w:tcBorders>
              <w:top w:val="single" w:color="auto" w:sz="4" w:space="0"/>
            </w:tcBorders>
          </w:tcPr>
          <w:p w14:paraId="5FFD7061">
            <w:pPr>
              <w:spacing w:after="0" w:line="240" w:lineRule="auto"/>
              <w:rPr>
                <w:rFonts w:cstheme="minorHAnsi"/>
                <w:sz w:val="20"/>
                <w:szCs w:val="20"/>
                <w:lang w:val="en-US"/>
              </w:rPr>
            </w:pPr>
            <w:bookmarkStart w:id="0" w:name="_GoBack"/>
            <w:r>
              <w:rPr>
                <w:rFonts w:cstheme="minorHAnsi"/>
                <w:sz w:val="20"/>
                <w:szCs w:val="20"/>
                <w:lang w:val="en-US"/>
              </w:rPr>
              <w:t>HAM kesehatan Universal Health Coverage</w:t>
            </w:r>
            <w:bookmarkEnd w:id="0"/>
            <w:r>
              <w:rPr>
                <w:rFonts w:cstheme="minorHAnsi"/>
                <w:sz w:val="20"/>
                <w:szCs w:val="20"/>
                <w:lang w:val="en-US"/>
              </w:rPr>
              <w:t xml:space="preserve">  </w:t>
            </w:r>
          </w:p>
        </w:tc>
        <w:tc>
          <w:tcPr>
            <w:tcW w:w="2127" w:type="dxa"/>
            <w:tcBorders>
              <w:top w:val="single" w:color="auto" w:sz="4" w:space="0"/>
            </w:tcBorders>
          </w:tcPr>
          <w:p w14:paraId="05B32115">
            <w:pPr>
              <w:spacing w:after="0" w:line="240" w:lineRule="auto"/>
              <w:rPr>
                <w:rFonts w:cstheme="minorHAnsi"/>
                <w:sz w:val="20"/>
                <w:szCs w:val="20"/>
                <w:lang w:val="en-US"/>
              </w:rPr>
            </w:pPr>
            <w:r>
              <w:rPr>
                <w:rFonts w:cstheme="minorHAnsi"/>
                <w:sz w:val="20"/>
                <w:szCs w:val="20"/>
                <w:lang w:val="en-US"/>
              </w:rPr>
              <w:t>1.Kesehatan bagian dari HAM</w:t>
            </w:r>
          </w:p>
          <w:p w14:paraId="75E3EF70">
            <w:pPr>
              <w:spacing w:after="0" w:line="240" w:lineRule="auto"/>
              <w:rPr>
                <w:rFonts w:cstheme="minorHAnsi"/>
                <w:sz w:val="20"/>
                <w:szCs w:val="20"/>
                <w:lang w:val="en-US"/>
              </w:rPr>
            </w:pPr>
            <w:r>
              <w:rPr>
                <w:rFonts w:cstheme="minorHAnsi"/>
                <w:sz w:val="20"/>
                <w:szCs w:val="20"/>
                <w:lang w:val="en-US"/>
              </w:rPr>
              <w:t>2.Konsep UHC</w:t>
            </w:r>
          </w:p>
        </w:tc>
        <w:tc>
          <w:tcPr>
            <w:tcW w:w="1559" w:type="dxa"/>
            <w:tcBorders>
              <w:top w:val="single" w:color="auto" w:sz="4" w:space="0"/>
            </w:tcBorders>
          </w:tcPr>
          <w:p w14:paraId="2DEE312E">
            <w:pPr>
              <w:spacing w:after="0" w:line="240" w:lineRule="auto"/>
              <w:rPr>
                <w:rFonts w:cstheme="minorHAnsi"/>
                <w:sz w:val="20"/>
                <w:szCs w:val="20"/>
              </w:rPr>
            </w:pPr>
            <w:r>
              <w:rPr>
                <w:rFonts w:cstheme="minorHAnsi"/>
                <w:sz w:val="20"/>
                <w:szCs w:val="20"/>
                <w:lang w:val="en-US"/>
              </w:rPr>
              <w:t>Ceramah, Tanya jawab</w:t>
            </w:r>
          </w:p>
        </w:tc>
        <w:tc>
          <w:tcPr>
            <w:tcW w:w="2409" w:type="dxa"/>
            <w:tcBorders>
              <w:top w:val="single" w:color="auto" w:sz="4" w:space="0"/>
            </w:tcBorders>
          </w:tcPr>
          <w:p w14:paraId="55914E0E">
            <w:pPr>
              <w:widowControl w:val="0"/>
              <w:autoSpaceDE w:val="0"/>
              <w:autoSpaceDN w:val="0"/>
              <w:spacing w:after="0" w:line="240" w:lineRule="atLeast"/>
              <w:rPr>
                <w:rFonts w:cstheme="minorHAnsi"/>
                <w:sz w:val="20"/>
                <w:szCs w:val="20"/>
                <w:lang w:val="en-US"/>
              </w:rPr>
            </w:pPr>
            <w:r>
              <w:rPr>
                <w:rFonts w:cstheme="minorHAnsi"/>
                <w:sz w:val="20"/>
                <w:szCs w:val="20"/>
                <w:lang w:val="en-US"/>
              </w:rPr>
              <w:t>Memahami konsep UHC serta HAM dalam kesehatan</w:t>
            </w:r>
          </w:p>
        </w:tc>
        <w:tc>
          <w:tcPr>
            <w:tcW w:w="2836" w:type="dxa"/>
            <w:tcBorders>
              <w:top w:val="single" w:color="auto" w:sz="4" w:space="0"/>
            </w:tcBorders>
          </w:tcPr>
          <w:p w14:paraId="32440070">
            <w:pPr>
              <w:widowControl w:val="0"/>
              <w:autoSpaceDE w:val="0"/>
              <w:autoSpaceDN w:val="0"/>
              <w:spacing w:after="0" w:line="240" w:lineRule="atLeast"/>
              <w:rPr>
                <w:rFonts w:cstheme="minorHAnsi"/>
                <w:sz w:val="20"/>
                <w:szCs w:val="20"/>
                <w:lang w:val="en-US"/>
              </w:rPr>
            </w:pPr>
            <w:r>
              <w:rPr>
                <w:rFonts w:cstheme="minorHAnsi"/>
                <w:sz w:val="20"/>
                <w:szCs w:val="20"/>
                <w:lang w:val="en-US"/>
              </w:rPr>
              <w:t>Menjelaskan konsep UHC serta HAM dalam kesehatan</w:t>
            </w:r>
          </w:p>
        </w:tc>
        <w:tc>
          <w:tcPr>
            <w:tcW w:w="1417" w:type="dxa"/>
            <w:tcBorders>
              <w:top w:val="single" w:color="auto" w:sz="4" w:space="0"/>
            </w:tcBorders>
          </w:tcPr>
          <w:p w14:paraId="5B629855">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p w14:paraId="6DAC3E5B">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tes</w:t>
            </w:r>
          </w:p>
        </w:tc>
        <w:tc>
          <w:tcPr>
            <w:tcW w:w="851" w:type="dxa"/>
            <w:tcBorders>
              <w:top w:val="single" w:color="auto" w:sz="4" w:space="0"/>
            </w:tcBorders>
          </w:tcPr>
          <w:p w14:paraId="58B9EDD3">
            <w:pPr>
              <w:spacing w:after="0" w:line="240" w:lineRule="auto"/>
              <w:rPr>
                <w:rFonts w:cstheme="minorHAnsi"/>
                <w:sz w:val="20"/>
                <w:szCs w:val="20"/>
                <w:lang w:val="en-US"/>
              </w:rPr>
            </w:pPr>
            <w:r>
              <w:rPr>
                <w:rFonts w:cstheme="minorHAnsi"/>
                <w:sz w:val="20"/>
                <w:szCs w:val="20"/>
                <w:lang w:val="en-US"/>
              </w:rPr>
              <w:t>-</w:t>
            </w:r>
          </w:p>
        </w:tc>
        <w:tc>
          <w:tcPr>
            <w:tcW w:w="709" w:type="dxa"/>
            <w:tcBorders>
              <w:top w:val="single" w:color="auto" w:sz="4" w:space="0"/>
            </w:tcBorders>
          </w:tcPr>
          <w:p w14:paraId="4B13DBC1">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r w14:paraId="4DD8CE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bottom w:val="single" w:color="auto" w:sz="4" w:space="0"/>
            </w:tcBorders>
          </w:tcPr>
          <w:p w14:paraId="0209936D">
            <w:pPr>
              <w:tabs>
                <w:tab w:val="left" w:pos="2410"/>
              </w:tabs>
              <w:spacing w:after="0" w:line="240" w:lineRule="auto"/>
              <w:jc w:val="center"/>
              <w:rPr>
                <w:rFonts w:cstheme="minorHAnsi"/>
                <w:b/>
                <w:sz w:val="20"/>
                <w:szCs w:val="20"/>
                <w:lang w:val="en-US"/>
              </w:rPr>
            </w:pPr>
            <w:r>
              <w:rPr>
                <w:rFonts w:cstheme="minorHAnsi"/>
                <w:b/>
                <w:sz w:val="20"/>
                <w:szCs w:val="20"/>
                <w:lang w:val="en-US"/>
              </w:rPr>
              <w:t>16</w:t>
            </w:r>
          </w:p>
        </w:tc>
        <w:tc>
          <w:tcPr>
            <w:tcW w:w="1559" w:type="dxa"/>
            <w:tcBorders>
              <w:top w:val="single" w:color="auto" w:sz="4" w:space="0"/>
              <w:bottom w:val="single" w:color="auto" w:sz="4" w:space="0"/>
            </w:tcBorders>
          </w:tcPr>
          <w:p w14:paraId="319E1168">
            <w:pPr>
              <w:spacing w:after="0" w:line="240" w:lineRule="auto"/>
              <w:rPr>
                <w:rFonts w:cstheme="minorHAnsi"/>
                <w:sz w:val="20"/>
                <w:szCs w:val="20"/>
                <w:lang w:val="en-US"/>
              </w:rPr>
            </w:pPr>
            <w:r>
              <w:rPr>
                <w:rFonts w:cstheme="minorHAnsi"/>
                <w:sz w:val="20"/>
                <w:szCs w:val="20"/>
                <w:lang w:val="en-US"/>
              </w:rPr>
              <w:t>UAS</w:t>
            </w:r>
          </w:p>
        </w:tc>
        <w:tc>
          <w:tcPr>
            <w:tcW w:w="2127" w:type="dxa"/>
            <w:tcBorders>
              <w:top w:val="single" w:color="auto" w:sz="4" w:space="0"/>
              <w:bottom w:val="single" w:color="auto" w:sz="4" w:space="0"/>
            </w:tcBorders>
          </w:tcPr>
          <w:p w14:paraId="28020D2B">
            <w:pPr>
              <w:spacing w:after="0" w:line="240" w:lineRule="auto"/>
              <w:rPr>
                <w:rFonts w:cstheme="minorHAnsi"/>
                <w:sz w:val="20"/>
                <w:szCs w:val="20"/>
                <w:lang w:val="en-US"/>
              </w:rPr>
            </w:pPr>
            <w:r>
              <w:rPr>
                <w:rFonts w:cstheme="minorHAnsi"/>
                <w:sz w:val="20"/>
                <w:szCs w:val="20"/>
                <w:lang w:val="en-US"/>
              </w:rPr>
              <w:t>Materi 9-15</w:t>
            </w:r>
          </w:p>
        </w:tc>
        <w:tc>
          <w:tcPr>
            <w:tcW w:w="1559" w:type="dxa"/>
            <w:tcBorders>
              <w:top w:val="single" w:color="auto" w:sz="4" w:space="0"/>
              <w:bottom w:val="single" w:color="auto" w:sz="4" w:space="0"/>
            </w:tcBorders>
          </w:tcPr>
          <w:p w14:paraId="1C450396">
            <w:pPr>
              <w:spacing w:after="0" w:line="240" w:lineRule="auto"/>
              <w:rPr>
                <w:rFonts w:cstheme="minorHAnsi"/>
                <w:sz w:val="20"/>
                <w:szCs w:val="20"/>
                <w:lang w:val="en-US"/>
              </w:rPr>
            </w:pPr>
            <w:r>
              <w:rPr>
                <w:rFonts w:cstheme="minorHAnsi"/>
                <w:sz w:val="20"/>
                <w:szCs w:val="20"/>
                <w:lang w:val="en-US"/>
              </w:rPr>
              <w:t>Cek point dan assay</w:t>
            </w:r>
          </w:p>
        </w:tc>
        <w:tc>
          <w:tcPr>
            <w:tcW w:w="2409" w:type="dxa"/>
            <w:tcBorders>
              <w:top w:val="single" w:color="auto" w:sz="4" w:space="0"/>
              <w:bottom w:val="single" w:color="auto" w:sz="4" w:space="0"/>
            </w:tcBorders>
          </w:tcPr>
          <w:p w14:paraId="53C44849">
            <w:pPr>
              <w:widowControl w:val="0"/>
              <w:autoSpaceDE w:val="0"/>
              <w:autoSpaceDN w:val="0"/>
              <w:spacing w:after="0" w:line="240" w:lineRule="atLeast"/>
              <w:rPr>
                <w:rFonts w:cstheme="minorHAnsi"/>
                <w:sz w:val="20"/>
                <w:szCs w:val="20"/>
                <w:lang w:val="en-US"/>
              </w:rPr>
            </w:pPr>
          </w:p>
        </w:tc>
        <w:tc>
          <w:tcPr>
            <w:tcW w:w="2836" w:type="dxa"/>
            <w:tcBorders>
              <w:top w:val="single" w:color="auto" w:sz="4" w:space="0"/>
              <w:bottom w:val="single" w:color="auto" w:sz="4" w:space="0"/>
            </w:tcBorders>
          </w:tcPr>
          <w:p w14:paraId="5BE6AFFA">
            <w:pPr>
              <w:pStyle w:val="6"/>
              <w:ind w:left="0"/>
              <w:rPr>
                <w:rFonts w:asciiTheme="minorHAnsi" w:hAnsiTheme="minorHAnsi" w:cstheme="minorHAnsi"/>
                <w:sz w:val="20"/>
                <w:szCs w:val="20"/>
              </w:rPr>
            </w:pPr>
          </w:p>
        </w:tc>
        <w:tc>
          <w:tcPr>
            <w:tcW w:w="1417" w:type="dxa"/>
            <w:tcBorders>
              <w:top w:val="single" w:color="auto" w:sz="4" w:space="0"/>
              <w:bottom w:val="single" w:color="auto" w:sz="4" w:space="0"/>
            </w:tcBorders>
          </w:tcPr>
          <w:p w14:paraId="41A26764">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Observasi</w:t>
            </w:r>
          </w:p>
        </w:tc>
        <w:tc>
          <w:tcPr>
            <w:tcW w:w="851" w:type="dxa"/>
            <w:tcBorders>
              <w:top w:val="single" w:color="auto" w:sz="4" w:space="0"/>
              <w:bottom w:val="single" w:color="auto" w:sz="4" w:space="0"/>
            </w:tcBorders>
          </w:tcPr>
          <w:p w14:paraId="1DEA2379">
            <w:pPr>
              <w:spacing w:after="0" w:line="240" w:lineRule="auto"/>
              <w:rPr>
                <w:rFonts w:cstheme="minorHAnsi"/>
                <w:b/>
                <w:sz w:val="20"/>
                <w:szCs w:val="20"/>
                <w:lang w:val="en-US"/>
              </w:rPr>
            </w:pPr>
            <w:r>
              <w:rPr>
                <w:rFonts w:cstheme="minorHAnsi"/>
                <w:b/>
                <w:sz w:val="20"/>
                <w:szCs w:val="20"/>
                <w:lang w:val="en-US"/>
              </w:rPr>
              <w:t>40%</w:t>
            </w:r>
          </w:p>
        </w:tc>
        <w:tc>
          <w:tcPr>
            <w:tcW w:w="709" w:type="dxa"/>
            <w:tcBorders>
              <w:top w:val="single" w:color="auto" w:sz="4" w:space="0"/>
              <w:bottom w:val="single" w:color="auto" w:sz="4" w:space="0"/>
            </w:tcBorders>
          </w:tcPr>
          <w:p w14:paraId="37B4FD12">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r>
              <w:rPr>
                <w:rFonts w:cstheme="minorHAnsi"/>
                <w:color w:val="000000" w:themeColor="text1"/>
                <w:sz w:val="20"/>
                <w:szCs w:val="20"/>
                <w:lang w:val="en-US"/>
                <w14:textFill>
                  <w14:solidFill>
                    <w14:schemeClr w14:val="tx1"/>
                  </w14:solidFill>
                </w14:textFill>
              </w:rPr>
              <w:t>100’</w:t>
            </w:r>
          </w:p>
        </w:tc>
      </w:tr>
      <w:tr w14:paraId="03E9B2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567" w:type="dxa"/>
            <w:tcBorders>
              <w:top w:val="single" w:color="auto" w:sz="4" w:space="0"/>
            </w:tcBorders>
          </w:tcPr>
          <w:p w14:paraId="397E470F">
            <w:pPr>
              <w:tabs>
                <w:tab w:val="left" w:pos="2410"/>
              </w:tabs>
              <w:spacing w:after="0" w:line="240" w:lineRule="auto"/>
              <w:jc w:val="center"/>
              <w:rPr>
                <w:rFonts w:cstheme="minorHAnsi"/>
                <w:b/>
                <w:sz w:val="20"/>
                <w:szCs w:val="20"/>
                <w:lang w:val="en-US"/>
              </w:rPr>
            </w:pPr>
          </w:p>
        </w:tc>
        <w:tc>
          <w:tcPr>
            <w:tcW w:w="1559" w:type="dxa"/>
            <w:tcBorders>
              <w:top w:val="single" w:color="auto" w:sz="4" w:space="0"/>
            </w:tcBorders>
          </w:tcPr>
          <w:p w14:paraId="34346218">
            <w:pPr>
              <w:spacing w:after="0" w:line="240" w:lineRule="auto"/>
              <w:rPr>
                <w:rFonts w:cstheme="minorHAnsi"/>
                <w:sz w:val="20"/>
                <w:szCs w:val="20"/>
                <w:lang w:val="en-US"/>
              </w:rPr>
            </w:pPr>
            <w:r>
              <w:rPr>
                <w:rFonts w:cstheme="minorHAnsi"/>
                <w:sz w:val="20"/>
                <w:szCs w:val="20"/>
                <w:lang w:val="en-US"/>
              </w:rPr>
              <w:t>Total nilai</w:t>
            </w:r>
          </w:p>
        </w:tc>
        <w:tc>
          <w:tcPr>
            <w:tcW w:w="2127" w:type="dxa"/>
            <w:tcBorders>
              <w:top w:val="single" w:color="auto" w:sz="4" w:space="0"/>
            </w:tcBorders>
          </w:tcPr>
          <w:p w14:paraId="2C99CCF8">
            <w:pPr>
              <w:spacing w:after="0" w:line="240" w:lineRule="auto"/>
              <w:rPr>
                <w:rFonts w:cstheme="minorHAnsi"/>
                <w:sz w:val="20"/>
                <w:szCs w:val="20"/>
                <w:lang w:val="en-US"/>
              </w:rPr>
            </w:pPr>
          </w:p>
        </w:tc>
        <w:tc>
          <w:tcPr>
            <w:tcW w:w="1559" w:type="dxa"/>
            <w:tcBorders>
              <w:top w:val="single" w:color="auto" w:sz="4" w:space="0"/>
            </w:tcBorders>
          </w:tcPr>
          <w:p w14:paraId="158413D0">
            <w:pPr>
              <w:spacing w:after="0" w:line="240" w:lineRule="auto"/>
              <w:rPr>
                <w:rFonts w:cstheme="minorHAnsi"/>
                <w:sz w:val="20"/>
                <w:szCs w:val="20"/>
                <w:lang w:val="en-US"/>
              </w:rPr>
            </w:pPr>
          </w:p>
        </w:tc>
        <w:tc>
          <w:tcPr>
            <w:tcW w:w="2409" w:type="dxa"/>
            <w:tcBorders>
              <w:top w:val="single" w:color="auto" w:sz="4" w:space="0"/>
            </w:tcBorders>
          </w:tcPr>
          <w:p w14:paraId="2270CA33">
            <w:pPr>
              <w:widowControl w:val="0"/>
              <w:autoSpaceDE w:val="0"/>
              <w:autoSpaceDN w:val="0"/>
              <w:spacing w:after="0" w:line="240" w:lineRule="atLeast"/>
              <w:rPr>
                <w:rFonts w:cstheme="minorHAnsi"/>
                <w:sz w:val="20"/>
                <w:szCs w:val="20"/>
                <w:lang w:val="en-US"/>
              </w:rPr>
            </w:pPr>
          </w:p>
        </w:tc>
        <w:tc>
          <w:tcPr>
            <w:tcW w:w="2836" w:type="dxa"/>
            <w:tcBorders>
              <w:top w:val="single" w:color="auto" w:sz="4" w:space="0"/>
            </w:tcBorders>
          </w:tcPr>
          <w:p w14:paraId="2A01B29E">
            <w:pPr>
              <w:pStyle w:val="6"/>
              <w:ind w:left="0"/>
              <w:rPr>
                <w:rFonts w:asciiTheme="minorHAnsi" w:hAnsiTheme="minorHAnsi" w:cstheme="minorHAnsi"/>
                <w:sz w:val="20"/>
                <w:szCs w:val="20"/>
              </w:rPr>
            </w:pPr>
          </w:p>
        </w:tc>
        <w:tc>
          <w:tcPr>
            <w:tcW w:w="1417" w:type="dxa"/>
            <w:tcBorders>
              <w:top w:val="single" w:color="auto" w:sz="4" w:space="0"/>
            </w:tcBorders>
          </w:tcPr>
          <w:p w14:paraId="6B9A6ECE">
            <w:pPr>
              <w:pStyle w:val="12"/>
              <w:tabs>
                <w:tab w:val="left" w:pos="2410"/>
              </w:tabs>
              <w:spacing w:after="0" w:line="240" w:lineRule="auto"/>
              <w:ind w:left="176"/>
              <w:rPr>
                <w:rFonts w:cstheme="minorHAnsi"/>
                <w:color w:val="000000" w:themeColor="text1"/>
                <w:sz w:val="20"/>
                <w:szCs w:val="20"/>
                <w:lang w:val="en-US"/>
                <w14:textFill>
                  <w14:solidFill>
                    <w14:schemeClr w14:val="tx1"/>
                  </w14:solidFill>
                </w14:textFill>
              </w:rPr>
            </w:pPr>
          </w:p>
        </w:tc>
        <w:tc>
          <w:tcPr>
            <w:tcW w:w="851" w:type="dxa"/>
            <w:tcBorders>
              <w:top w:val="single" w:color="auto" w:sz="4" w:space="0"/>
            </w:tcBorders>
          </w:tcPr>
          <w:p w14:paraId="1E17C30E">
            <w:pPr>
              <w:spacing w:after="0" w:line="240" w:lineRule="auto"/>
              <w:rPr>
                <w:rFonts w:cstheme="minorHAnsi"/>
                <w:b/>
                <w:sz w:val="20"/>
                <w:szCs w:val="20"/>
                <w:lang w:val="en-US"/>
              </w:rPr>
            </w:pPr>
            <w:r>
              <w:rPr>
                <w:rFonts w:cstheme="minorHAnsi"/>
                <w:b/>
                <w:sz w:val="20"/>
                <w:szCs w:val="20"/>
                <w:lang w:val="en-US"/>
              </w:rPr>
              <w:t>100%</w:t>
            </w:r>
          </w:p>
        </w:tc>
        <w:tc>
          <w:tcPr>
            <w:tcW w:w="709" w:type="dxa"/>
            <w:tcBorders>
              <w:top w:val="single" w:color="auto" w:sz="4" w:space="0"/>
            </w:tcBorders>
          </w:tcPr>
          <w:p w14:paraId="67B21385">
            <w:pPr>
              <w:tabs>
                <w:tab w:val="left" w:pos="2410"/>
              </w:tabs>
              <w:spacing w:after="0" w:line="240" w:lineRule="auto"/>
              <w:jc w:val="both"/>
              <w:rPr>
                <w:rFonts w:cstheme="minorHAnsi"/>
                <w:color w:val="000000" w:themeColor="text1"/>
                <w:sz w:val="20"/>
                <w:szCs w:val="20"/>
                <w:lang w:val="en-US"/>
                <w14:textFill>
                  <w14:solidFill>
                    <w14:schemeClr w14:val="tx1"/>
                  </w14:solidFill>
                </w14:textFill>
              </w:rPr>
            </w:pPr>
          </w:p>
        </w:tc>
      </w:tr>
    </w:tbl>
    <w:p w14:paraId="4EF23C66">
      <w:pPr>
        <w:spacing w:after="0" w:line="240" w:lineRule="auto"/>
        <w:rPr>
          <w:rFonts w:cstheme="minorHAnsi"/>
          <w:sz w:val="20"/>
          <w:szCs w:val="20"/>
        </w:rPr>
      </w:pPr>
    </w:p>
    <w:sectPr>
      <w:footerReference r:id="rId5" w:type="default"/>
      <w:pgSz w:w="15840" w:h="12240"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6679732"/>
      <w:docPartObj>
        <w:docPartGallery w:val="autotext"/>
      </w:docPartObj>
    </w:sdtPr>
    <w:sdtContent>
      <w:p w14:paraId="61A39175">
        <w:pPr>
          <w:pStyle w:val="7"/>
          <w:jc w:val="right"/>
        </w:pPr>
        <w:r>
          <w:fldChar w:fldCharType="begin"/>
        </w:r>
        <w:r>
          <w:instrText xml:space="preserve"> PAGE   \* MERGEFORMAT </w:instrText>
        </w:r>
        <w:r>
          <w:fldChar w:fldCharType="separate"/>
        </w:r>
        <w:r>
          <w:t>5</w:t>
        </w:r>
        <w:r>
          <w:fldChar w:fldCharType="end"/>
        </w:r>
      </w:p>
    </w:sdtContent>
  </w:sdt>
  <w:p w14:paraId="6792DD9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A71C1"/>
    <w:multiLevelType w:val="multilevel"/>
    <w:tmpl w:val="087A71C1"/>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0F073021"/>
    <w:multiLevelType w:val="multilevel"/>
    <w:tmpl w:val="0F073021"/>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03650CB"/>
    <w:multiLevelType w:val="multilevel"/>
    <w:tmpl w:val="303650CB"/>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327622DD"/>
    <w:multiLevelType w:val="multilevel"/>
    <w:tmpl w:val="327622DD"/>
    <w:lvl w:ilvl="0" w:tentative="0">
      <w:start w:val="1"/>
      <w:numFmt w:val="low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38625912"/>
    <w:multiLevelType w:val="multilevel"/>
    <w:tmpl w:val="38625912"/>
    <w:lvl w:ilvl="0" w:tentative="0">
      <w:start w:val="1"/>
      <w:numFmt w:val="decimal"/>
      <w:lvlText w:val="%1."/>
      <w:lvlJc w:val="left"/>
      <w:pPr>
        <w:ind w:left="394" w:hanging="360"/>
      </w:pPr>
      <w:rPr>
        <w:rFonts w:hint="default" w:cs="Times New Roman"/>
      </w:rPr>
    </w:lvl>
    <w:lvl w:ilvl="1" w:tentative="0">
      <w:start w:val="1"/>
      <w:numFmt w:val="lowerLetter"/>
      <w:lvlText w:val="%2."/>
      <w:lvlJc w:val="left"/>
      <w:pPr>
        <w:ind w:left="1114" w:hanging="360"/>
      </w:pPr>
      <w:rPr>
        <w:rFonts w:cs="Times New Roman"/>
      </w:rPr>
    </w:lvl>
    <w:lvl w:ilvl="2" w:tentative="0">
      <w:start w:val="1"/>
      <w:numFmt w:val="lowerRoman"/>
      <w:lvlText w:val="%3."/>
      <w:lvlJc w:val="right"/>
      <w:pPr>
        <w:ind w:left="1834" w:hanging="180"/>
      </w:pPr>
      <w:rPr>
        <w:rFonts w:cs="Times New Roman"/>
      </w:rPr>
    </w:lvl>
    <w:lvl w:ilvl="3" w:tentative="0">
      <w:start w:val="1"/>
      <w:numFmt w:val="decimal"/>
      <w:lvlText w:val="%4."/>
      <w:lvlJc w:val="left"/>
      <w:pPr>
        <w:ind w:left="2554" w:hanging="360"/>
      </w:pPr>
      <w:rPr>
        <w:rFonts w:cs="Times New Roman"/>
      </w:rPr>
    </w:lvl>
    <w:lvl w:ilvl="4" w:tentative="0">
      <w:start w:val="1"/>
      <w:numFmt w:val="lowerLetter"/>
      <w:lvlText w:val="%5."/>
      <w:lvlJc w:val="left"/>
      <w:pPr>
        <w:ind w:left="3274" w:hanging="360"/>
      </w:pPr>
      <w:rPr>
        <w:rFonts w:cs="Times New Roman"/>
      </w:rPr>
    </w:lvl>
    <w:lvl w:ilvl="5" w:tentative="0">
      <w:start w:val="1"/>
      <w:numFmt w:val="lowerRoman"/>
      <w:lvlText w:val="%6."/>
      <w:lvlJc w:val="right"/>
      <w:pPr>
        <w:ind w:left="3994" w:hanging="180"/>
      </w:pPr>
      <w:rPr>
        <w:rFonts w:cs="Times New Roman"/>
      </w:rPr>
    </w:lvl>
    <w:lvl w:ilvl="6" w:tentative="0">
      <w:start w:val="1"/>
      <w:numFmt w:val="decimal"/>
      <w:lvlText w:val="%7."/>
      <w:lvlJc w:val="left"/>
      <w:pPr>
        <w:ind w:left="4714" w:hanging="360"/>
      </w:pPr>
      <w:rPr>
        <w:rFonts w:cs="Times New Roman"/>
      </w:rPr>
    </w:lvl>
    <w:lvl w:ilvl="7" w:tentative="0">
      <w:start w:val="1"/>
      <w:numFmt w:val="lowerLetter"/>
      <w:lvlText w:val="%8."/>
      <w:lvlJc w:val="left"/>
      <w:pPr>
        <w:ind w:left="5434" w:hanging="360"/>
      </w:pPr>
      <w:rPr>
        <w:rFonts w:cs="Times New Roman"/>
      </w:rPr>
    </w:lvl>
    <w:lvl w:ilvl="8" w:tentative="0">
      <w:start w:val="1"/>
      <w:numFmt w:val="lowerRoman"/>
      <w:lvlText w:val="%9."/>
      <w:lvlJc w:val="right"/>
      <w:pPr>
        <w:ind w:left="6154" w:hanging="180"/>
      </w:pPr>
      <w:rPr>
        <w:rFonts w:cs="Times New Roman"/>
      </w:rPr>
    </w:lvl>
  </w:abstractNum>
  <w:abstractNum w:abstractNumId="5">
    <w:nsid w:val="423F3EB8"/>
    <w:multiLevelType w:val="multilevel"/>
    <w:tmpl w:val="423F3EB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50BE605F"/>
    <w:multiLevelType w:val="multilevel"/>
    <w:tmpl w:val="50BE605F"/>
    <w:lvl w:ilvl="0" w:tentative="0">
      <w:start w:val="1"/>
      <w:numFmt w:val="lowerLetter"/>
      <w:lvlText w:val="%1."/>
      <w:lvlJc w:val="left"/>
      <w:pPr>
        <w:ind w:left="871" w:hanging="360"/>
      </w:pPr>
      <w:rPr>
        <w:rFonts w:hint="default" w:cs="Times New Roman"/>
      </w:rPr>
    </w:lvl>
    <w:lvl w:ilvl="1" w:tentative="0">
      <w:start w:val="1"/>
      <w:numFmt w:val="lowerLetter"/>
      <w:lvlText w:val="%2."/>
      <w:lvlJc w:val="left"/>
      <w:pPr>
        <w:ind w:left="1591" w:hanging="360"/>
      </w:pPr>
      <w:rPr>
        <w:rFonts w:cs="Times New Roman"/>
      </w:rPr>
    </w:lvl>
    <w:lvl w:ilvl="2" w:tentative="0">
      <w:start w:val="1"/>
      <w:numFmt w:val="lowerRoman"/>
      <w:lvlText w:val="%3."/>
      <w:lvlJc w:val="right"/>
      <w:pPr>
        <w:ind w:left="2311" w:hanging="180"/>
      </w:pPr>
      <w:rPr>
        <w:rFonts w:cs="Times New Roman"/>
      </w:rPr>
    </w:lvl>
    <w:lvl w:ilvl="3" w:tentative="0">
      <w:start w:val="1"/>
      <w:numFmt w:val="decimal"/>
      <w:lvlText w:val="%4."/>
      <w:lvlJc w:val="left"/>
      <w:pPr>
        <w:ind w:left="3031" w:hanging="360"/>
      </w:pPr>
      <w:rPr>
        <w:rFonts w:cs="Times New Roman"/>
      </w:rPr>
    </w:lvl>
    <w:lvl w:ilvl="4" w:tentative="0">
      <w:start w:val="1"/>
      <w:numFmt w:val="lowerLetter"/>
      <w:lvlText w:val="%5."/>
      <w:lvlJc w:val="left"/>
      <w:pPr>
        <w:ind w:left="3751" w:hanging="360"/>
      </w:pPr>
      <w:rPr>
        <w:rFonts w:cs="Times New Roman"/>
      </w:rPr>
    </w:lvl>
    <w:lvl w:ilvl="5" w:tentative="0">
      <w:start w:val="1"/>
      <w:numFmt w:val="lowerRoman"/>
      <w:lvlText w:val="%6."/>
      <w:lvlJc w:val="right"/>
      <w:pPr>
        <w:ind w:left="4471" w:hanging="180"/>
      </w:pPr>
      <w:rPr>
        <w:rFonts w:cs="Times New Roman"/>
      </w:rPr>
    </w:lvl>
    <w:lvl w:ilvl="6" w:tentative="0">
      <w:start w:val="1"/>
      <w:numFmt w:val="decimal"/>
      <w:lvlText w:val="%7."/>
      <w:lvlJc w:val="left"/>
      <w:pPr>
        <w:ind w:left="5191" w:hanging="360"/>
      </w:pPr>
      <w:rPr>
        <w:rFonts w:cs="Times New Roman"/>
      </w:rPr>
    </w:lvl>
    <w:lvl w:ilvl="7" w:tentative="0">
      <w:start w:val="1"/>
      <w:numFmt w:val="lowerLetter"/>
      <w:lvlText w:val="%8."/>
      <w:lvlJc w:val="left"/>
      <w:pPr>
        <w:ind w:left="5911" w:hanging="360"/>
      </w:pPr>
      <w:rPr>
        <w:rFonts w:cs="Times New Roman"/>
      </w:rPr>
    </w:lvl>
    <w:lvl w:ilvl="8" w:tentative="0">
      <w:start w:val="1"/>
      <w:numFmt w:val="lowerRoman"/>
      <w:lvlText w:val="%9."/>
      <w:lvlJc w:val="right"/>
      <w:pPr>
        <w:ind w:left="6631" w:hanging="180"/>
      </w:pPr>
      <w:rPr>
        <w:rFonts w:cs="Times New Roman"/>
      </w:rPr>
    </w:lvl>
  </w:abstractNum>
  <w:abstractNum w:abstractNumId="7">
    <w:nsid w:val="6FE43EFF"/>
    <w:multiLevelType w:val="multilevel"/>
    <w:tmpl w:val="6FE43EFF"/>
    <w:lvl w:ilvl="0" w:tentative="0">
      <w:start w:val="1"/>
      <w:numFmt w:val="decimal"/>
      <w:lvlText w:val="%1."/>
      <w:lvlJc w:val="left"/>
      <w:pPr>
        <w:ind w:left="720" w:hanging="360"/>
      </w:pPr>
      <w:rPr>
        <w:rFonts w:hint="default" w:asciiTheme="minorHAnsi" w:hAnsiTheme="minorHAnsi" w:cs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86A505D"/>
    <w:multiLevelType w:val="multilevel"/>
    <w:tmpl w:val="786A505D"/>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5"/>
  </w:num>
  <w:num w:numId="2">
    <w:abstractNumId w:val="1"/>
  </w:num>
  <w:num w:numId="3">
    <w:abstractNumId w:val="2"/>
  </w:num>
  <w:num w:numId="4">
    <w:abstractNumId w:val="6"/>
  </w:num>
  <w:num w:numId="5">
    <w:abstractNumId w:val="3"/>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EA"/>
    <w:rsid w:val="00016BD5"/>
    <w:rsid w:val="00022794"/>
    <w:rsid w:val="00030974"/>
    <w:rsid w:val="00043E8C"/>
    <w:rsid w:val="0005460C"/>
    <w:rsid w:val="00077847"/>
    <w:rsid w:val="00092ADA"/>
    <w:rsid w:val="00092E34"/>
    <w:rsid w:val="000B691E"/>
    <w:rsid w:val="000D6D63"/>
    <w:rsid w:val="000E70EA"/>
    <w:rsid w:val="000F444C"/>
    <w:rsid w:val="0013323E"/>
    <w:rsid w:val="00141777"/>
    <w:rsid w:val="0016568A"/>
    <w:rsid w:val="001673AF"/>
    <w:rsid w:val="001B1D5B"/>
    <w:rsid w:val="001B59A7"/>
    <w:rsid w:val="001C11E9"/>
    <w:rsid w:val="001C7A9F"/>
    <w:rsid w:val="001D0A7D"/>
    <w:rsid w:val="001D20D7"/>
    <w:rsid w:val="00213890"/>
    <w:rsid w:val="00226C07"/>
    <w:rsid w:val="00240CC8"/>
    <w:rsid w:val="0027255E"/>
    <w:rsid w:val="002A6273"/>
    <w:rsid w:val="002B2FD0"/>
    <w:rsid w:val="002C4B94"/>
    <w:rsid w:val="002E7AE9"/>
    <w:rsid w:val="003B4FDE"/>
    <w:rsid w:val="003C79CF"/>
    <w:rsid w:val="00426128"/>
    <w:rsid w:val="004303BD"/>
    <w:rsid w:val="00442B4E"/>
    <w:rsid w:val="0048448E"/>
    <w:rsid w:val="00495C18"/>
    <w:rsid w:val="004D45E2"/>
    <w:rsid w:val="004E53C9"/>
    <w:rsid w:val="004F63EC"/>
    <w:rsid w:val="0050233C"/>
    <w:rsid w:val="00544120"/>
    <w:rsid w:val="005520FA"/>
    <w:rsid w:val="00571FE3"/>
    <w:rsid w:val="00597616"/>
    <w:rsid w:val="005A0956"/>
    <w:rsid w:val="005C6828"/>
    <w:rsid w:val="0062703C"/>
    <w:rsid w:val="00644832"/>
    <w:rsid w:val="00680B71"/>
    <w:rsid w:val="006F752F"/>
    <w:rsid w:val="00702C95"/>
    <w:rsid w:val="0071222C"/>
    <w:rsid w:val="00723304"/>
    <w:rsid w:val="00724D75"/>
    <w:rsid w:val="00734866"/>
    <w:rsid w:val="007461EA"/>
    <w:rsid w:val="007561CE"/>
    <w:rsid w:val="00757403"/>
    <w:rsid w:val="00760889"/>
    <w:rsid w:val="00761E51"/>
    <w:rsid w:val="007858E0"/>
    <w:rsid w:val="007C6CBD"/>
    <w:rsid w:val="007D7A46"/>
    <w:rsid w:val="007F7937"/>
    <w:rsid w:val="00855FF1"/>
    <w:rsid w:val="0087167A"/>
    <w:rsid w:val="008A544B"/>
    <w:rsid w:val="008C1E73"/>
    <w:rsid w:val="008D63D5"/>
    <w:rsid w:val="008E4A29"/>
    <w:rsid w:val="00907621"/>
    <w:rsid w:val="0091286D"/>
    <w:rsid w:val="0094485C"/>
    <w:rsid w:val="00947B1F"/>
    <w:rsid w:val="00970ED7"/>
    <w:rsid w:val="00986933"/>
    <w:rsid w:val="009940DF"/>
    <w:rsid w:val="009F66C1"/>
    <w:rsid w:val="00A208F2"/>
    <w:rsid w:val="00A2487D"/>
    <w:rsid w:val="00AF5759"/>
    <w:rsid w:val="00B228DE"/>
    <w:rsid w:val="00B96621"/>
    <w:rsid w:val="00BA6576"/>
    <w:rsid w:val="00BB4F0F"/>
    <w:rsid w:val="00BC0A59"/>
    <w:rsid w:val="00BF1B68"/>
    <w:rsid w:val="00C04CA5"/>
    <w:rsid w:val="00C35169"/>
    <w:rsid w:val="00C65C21"/>
    <w:rsid w:val="00C72593"/>
    <w:rsid w:val="00C936A9"/>
    <w:rsid w:val="00C978BC"/>
    <w:rsid w:val="00CC02D7"/>
    <w:rsid w:val="00CD527C"/>
    <w:rsid w:val="00CE4A86"/>
    <w:rsid w:val="00D425A2"/>
    <w:rsid w:val="00D523C3"/>
    <w:rsid w:val="00D653F6"/>
    <w:rsid w:val="00D66397"/>
    <w:rsid w:val="00D72F6D"/>
    <w:rsid w:val="00D778CC"/>
    <w:rsid w:val="00D847AC"/>
    <w:rsid w:val="00DC2189"/>
    <w:rsid w:val="00DC4287"/>
    <w:rsid w:val="00DF5284"/>
    <w:rsid w:val="00E322C1"/>
    <w:rsid w:val="00E33327"/>
    <w:rsid w:val="00E570B9"/>
    <w:rsid w:val="00E62501"/>
    <w:rsid w:val="00EB001A"/>
    <w:rsid w:val="00ED61AF"/>
    <w:rsid w:val="00F05AEA"/>
    <w:rsid w:val="00F23D02"/>
    <w:rsid w:val="00F64E69"/>
    <w:rsid w:val="00FB4B7A"/>
    <w:rsid w:val="168817EC"/>
    <w:rsid w:val="35050B0D"/>
    <w:rsid w:val="44307619"/>
    <w:rsid w:val="60CF248D"/>
    <w:rsid w:val="651E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6"/>
    <w:unhideWhenUsed/>
    <w:qFormat/>
    <w:uiPriority w:val="99"/>
    <w:pPr>
      <w:spacing w:after="120"/>
    </w:pPr>
  </w:style>
  <w:style w:type="paragraph" w:styleId="6">
    <w:name w:val="Body Text Indent"/>
    <w:basedOn w:val="1"/>
    <w:link w:val="13"/>
    <w:semiHidden/>
    <w:qFormat/>
    <w:uiPriority w:val="99"/>
    <w:pPr>
      <w:spacing w:after="0" w:line="240" w:lineRule="auto"/>
      <w:ind w:left="360"/>
    </w:pPr>
    <w:rPr>
      <w:rFonts w:ascii="Arial" w:hAnsi="Arial" w:cs="Arial"/>
      <w:sz w:val="24"/>
      <w:szCs w:val="24"/>
    </w:rPr>
  </w:style>
  <w:style w:type="paragraph" w:styleId="7">
    <w:name w:val="footer"/>
    <w:basedOn w:val="1"/>
    <w:link w:val="18"/>
    <w:unhideWhenUsed/>
    <w:qFormat/>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table" w:styleId="10">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Balloon Text Char"/>
    <w:basedOn w:val="2"/>
    <w:link w:val="4"/>
    <w:semiHidden/>
    <w:qFormat/>
    <w:uiPriority w:val="99"/>
    <w:rPr>
      <w:rFonts w:ascii="Tahoma" w:hAnsi="Tahoma" w:cs="Tahoma"/>
      <w:sz w:val="16"/>
      <w:szCs w:val="16"/>
    </w:rPr>
  </w:style>
  <w:style w:type="paragraph" w:styleId="12">
    <w:name w:val="List Paragraph"/>
    <w:basedOn w:val="1"/>
    <w:qFormat/>
    <w:uiPriority w:val="34"/>
    <w:pPr>
      <w:ind w:left="720"/>
      <w:contextualSpacing/>
    </w:pPr>
    <w:rPr>
      <w:rFonts w:cs="Times New Roman"/>
    </w:rPr>
  </w:style>
  <w:style w:type="character" w:customStyle="1" w:styleId="13">
    <w:name w:val="Body Text Indent Char"/>
    <w:basedOn w:val="2"/>
    <w:link w:val="6"/>
    <w:semiHidden/>
    <w:qFormat/>
    <w:uiPriority w:val="99"/>
    <w:rPr>
      <w:rFonts w:ascii="Arial" w:hAnsi="Arial" w:cs="Arial" w:eastAsiaTheme="minorEastAsia"/>
      <w:sz w:val="24"/>
      <w:szCs w:val="24"/>
    </w:rPr>
  </w:style>
  <w:style w:type="table" w:customStyle="1" w:styleId="14">
    <w:name w:val="Table Grid1"/>
    <w:basedOn w:val="3"/>
    <w:qFormat/>
    <w:uiPriority w:val="5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id-ID" w:eastAsia="id-ID" w:bidi="ar-SA"/>
    </w:rPr>
  </w:style>
  <w:style w:type="character" w:customStyle="1" w:styleId="16">
    <w:name w:val="Body Text Char"/>
    <w:basedOn w:val="2"/>
    <w:link w:val="5"/>
    <w:qFormat/>
    <w:uiPriority w:val="99"/>
  </w:style>
  <w:style w:type="character" w:customStyle="1" w:styleId="17">
    <w:name w:val="Header Char"/>
    <w:basedOn w:val="2"/>
    <w:link w:val="8"/>
    <w:qFormat/>
    <w:uiPriority w:val="99"/>
  </w:style>
  <w:style w:type="character" w:customStyle="1" w:styleId="18">
    <w:name w:val="Footer Char"/>
    <w:basedOn w:val="2"/>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1435</Words>
  <Characters>8184</Characters>
  <Lines>68</Lines>
  <Paragraphs>19</Paragraphs>
  <TotalTime>2792</TotalTime>
  <ScaleCrop>false</ScaleCrop>
  <LinksUpToDate>false</LinksUpToDate>
  <CharactersWithSpaces>9600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2019-11-25T06:16:00Z</dcterms:created>
  <dc:creator>TOSHIBA</dc:creator>
  <cp:lastModifiedBy>Nur Abdul Goni</cp:lastModifiedBy>
  <cp:lastPrinted>2019-11-25T06:36:00Z</cp:lastPrinted>
  <dcterms:modified xsi:type="dcterms:W3CDTF">2025-04-08T03:26:23Z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AAA8184DFFA340BD8D38F04BBBFB4F1C_12</vt:lpwstr>
  </property>
</Properties>
</file>